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DB6" w:rsidRDefault="00272978" w:rsidP="00FB50BA">
      <w:pPr>
        <w:ind w:left="-1191" w:right="-1191"/>
        <w:jc w:val="center"/>
        <w:rPr>
          <w:rFonts w:ascii="Arial" w:hAnsi="Arial" w:cs="Arial"/>
          <w:b/>
          <w:sz w:val="24"/>
          <w:szCs w:val="24"/>
        </w:rPr>
      </w:pPr>
      <w:r w:rsidRPr="00272978">
        <w:rPr>
          <w:rFonts w:ascii="Arial" w:hAnsi="Arial" w:cs="Arial"/>
          <w:b/>
          <w:sz w:val="24"/>
          <w:szCs w:val="24"/>
        </w:rPr>
        <w:t xml:space="preserve">A continuación </w:t>
      </w:r>
      <w:r>
        <w:rPr>
          <w:rFonts w:ascii="Arial" w:hAnsi="Arial" w:cs="Arial"/>
          <w:b/>
          <w:sz w:val="24"/>
          <w:szCs w:val="24"/>
        </w:rPr>
        <w:t xml:space="preserve">se hace referencia a algunos movimientos sociales </w:t>
      </w:r>
      <w:r w:rsidRPr="00A342F4">
        <w:rPr>
          <w:rFonts w:ascii="Arial" w:hAnsi="Arial" w:cs="Arial"/>
          <w:b/>
          <w:sz w:val="24"/>
          <w:szCs w:val="24"/>
        </w:rPr>
        <w:t>destacados</w:t>
      </w:r>
    </w:p>
    <w:p w:rsidR="00A342F4" w:rsidRPr="00E16FBD" w:rsidRDefault="00A342F4" w:rsidP="00FB50BA">
      <w:pPr>
        <w:ind w:left="-1191" w:right="-1191"/>
        <w:jc w:val="both"/>
        <w:rPr>
          <w:rFonts w:ascii="Arial" w:hAnsi="Arial" w:cs="Arial"/>
          <w:b/>
          <w:bCs/>
          <w:sz w:val="24"/>
          <w:szCs w:val="24"/>
        </w:rPr>
      </w:pPr>
      <w:r w:rsidRPr="00E16FBD">
        <w:rPr>
          <w:rFonts w:ascii="Arial" w:hAnsi="Arial" w:cs="Arial"/>
          <w:b/>
          <w:bCs/>
          <w:sz w:val="24"/>
          <w:szCs w:val="24"/>
        </w:rPr>
        <w:t>Cada acción cuenta: movimientos feministas que han cambiado la historia</w:t>
      </w:r>
    </w:p>
    <w:p w:rsidR="00A342F4" w:rsidRPr="00E16FBD" w:rsidRDefault="00A342F4" w:rsidP="00FB50BA">
      <w:pPr>
        <w:ind w:left="-1191" w:right="-1191"/>
        <w:jc w:val="both"/>
        <w:rPr>
          <w:rFonts w:ascii="Arial" w:hAnsi="Arial" w:cs="Arial"/>
          <w:sz w:val="24"/>
          <w:szCs w:val="24"/>
        </w:rPr>
      </w:pPr>
      <w:r w:rsidRPr="00E16FBD">
        <w:rPr>
          <w:rFonts w:ascii="Arial" w:hAnsi="Arial" w:cs="Arial"/>
          <w:sz w:val="24"/>
          <w:szCs w:val="24"/>
        </w:rPr>
        <w:t xml:space="preserve">A lo largo de la historia las mujeres se han encontrado con una clara desventaja social. Desde la concepción de nuestra cultura el sexo femenino se ha considerado como el “débil” y esto les ha traído grandes desventajas, sin embargo, conscientes de esto han logrado unirse en diferentes momentos y </w:t>
      </w:r>
      <w:r w:rsidRPr="00E16FBD">
        <w:rPr>
          <w:rFonts w:ascii="Arial" w:hAnsi="Arial" w:cs="Arial"/>
          <w:b/>
          <w:bCs/>
          <w:sz w:val="24"/>
          <w:szCs w:val="24"/>
        </w:rPr>
        <w:t>cambiar la historia gracias a sus esfuerzos.</w:t>
      </w:r>
      <w:r w:rsidRPr="00E16FBD">
        <w:rPr>
          <w:rFonts w:ascii="Arial" w:hAnsi="Arial" w:cs="Arial"/>
          <w:sz w:val="24"/>
          <w:szCs w:val="24"/>
        </w:rPr>
        <w:t xml:space="preserve"> Por eso hoy te contaremos los</w:t>
      </w:r>
      <w:r w:rsidRPr="00E16FBD">
        <w:rPr>
          <w:rFonts w:ascii="Arial" w:hAnsi="Arial" w:cs="Arial"/>
          <w:b/>
          <w:bCs/>
          <w:sz w:val="24"/>
          <w:szCs w:val="24"/>
        </w:rPr>
        <w:t xml:space="preserve"> movimientos feministas</w:t>
      </w:r>
      <w:r w:rsidRPr="00E16FBD">
        <w:rPr>
          <w:rFonts w:ascii="Arial" w:hAnsi="Arial" w:cs="Arial"/>
          <w:sz w:val="24"/>
          <w:szCs w:val="24"/>
        </w:rPr>
        <w:t xml:space="preserve"> más importantes de la historia y qué consiguieron con ellos.</w:t>
      </w:r>
      <w:r>
        <w:rPr>
          <w:rFonts w:ascii="Arial" w:hAnsi="Arial" w:cs="Arial"/>
          <w:sz w:val="24"/>
          <w:szCs w:val="24"/>
        </w:rPr>
        <w:t xml:space="preserve"> </w:t>
      </w:r>
      <w:r w:rsidRPr="00E16FBD">
        <w:rPr>
          <w:rFonts w:ascii="Arial" w:hAnsi="Arial" w:cs="Arial"/>
          <w:sz w:val="24"/>
          <w:szCs w:val="24"/>
        </w:rPr>
        <w:t xml:space="preserve">Roma no se construyó en un día y los derechos de las mujeres tampoco, a lo largo de nuestra historia las mujeres han tenido que levantar la voz para tratar de conseguir una </w:t>
      </w:r>
      <w:r w:rsidRPr="00E16FBD">
        <w:rPr>
          <w:rFonts w:ascii="Arial" w:hAnsi="Arial" w:cs="Arial"/>
          <w:b/>
          <w:bCs/>
          <w:sz w:val="24"/>
          <w:szCs w:val="24"/>
        </w:rPr>
        <w:t>igualdad social y cultural.</w:t>
      </w:r>
    </w:p>
    <w:p w:rsidR="00A342F4" w:rsidRPr="004C5C37" w:rsidRDefault="00A342F4" w:rsidP="00FB50BA">
      <w:pPr>
        <w:ind w:left="-1191" w:right="-1191"/>
        <w:jc w:val="both"/>
        <w:rPr>
          <w:rFonts w:ascii="Arial" w:hAnsi="Arial" w:cs="Arial"/>
          <w:b/>
          <w:bCs/>
          <w:sz w:val="24"/>
          <w:szCs w:val="24"/>
        </w:rPr>
      </w:pPr>
      <w:r w:rsidRPr="00E16FBD">
        <w:rPr>
          <w:rFonts w:ascii="Arial" w:hAnsi="Arial" w:cs="Arial"/>
          <w:b/>
          <w:bCs/>
          <w:sz w:val="24"/>
          <w:szCs w:val="24"/>
        </w:rPr>
        <w:t>Los movimientos feministas que cambiaron la historia</w:t>
      </w:r>
    </w:p>
    <w:p w:rsidR="00A342F4" w:rsidRPr="00E16FBD" w:rsidRDefault="00A342F4" w:rsidP="00FB50BA">
      <w:pPr>
        <w:ind w:left="-1191" w:right="-1191"/>
        <w:jc w:val="both"/>
        <w:rPr>
          <w:rFonts w:ascii="Arial" w:hAnsi="Arial" w:cs="Arial"/>
          <w:sz w:val="24"/>
          <w:szCs w:val="24"/>
        </w:rPr>
      </w:pPr>
      <w:r w:rsidRPr="00E16FBD">
        <w:rPr>
          <w:rFonts w:ascii="Arial" w:hAnsi="Arial" w:cs="Arial"/>
          <w:sz w:val="24"/>
          <w:szCs w:val="24"/>
        </w:rPr>
        <w:t xml:space="preserve">Como seguro recordarás de tus clases de historia, y si no te lo recordamos, después de la Revolución Francesa se promulgó la Declaración de los Derechos del Hombre y del Ciudadano, un documento que por primera vez declaraba que todos los hombres son iguales ante la ley, </w:t>
      </w:r>
      <w:r w:rsidRPr="00E16FBD">
        <w:rPr>
          <w:rFonts w:ascii="Arial" w:hAnsi="Arial" w:cs="Arial"/>
          <w:b/>
          <w:bCs/>
          <w:sz w:val="24"/>
          <w:szCs w:val="24"/>
        </w:rPr>
        <w:t>con los mismos derechos y obligaciones.</w:t>
      </w:r>
      <w:r>
        <w:rPr>
          <w:rFonts w:ascii="Arial" w:hAnsi="Arial" w:cs="Arial"/>
          <w:sz w:val="24"/>
          <w:szCs w:val="24"/>
        </w:rPr>
        <w:t xml:space="preserve"> </w:t>
      </w:r>
      <w:r w:rsidRPr="00E16FBD">
        <w:rPr>
          <w:rFonts w:ascii="Arial" w:hAnsi="Arial" w:cs="Arial"/>
          <w:sz w:val="24"/>
          <w:szCs w:val="24"/>
        </w:rPr>
        <w:t>El gran problema de este documento es que dejó fuera a un elemento clave de la sociedad, las mujeres. En este cambio social, que buscaba la igualdad de clases se dejó fuera a la mitad de la población y fue esto lo que dio inicio a los primeros movimientos feministas. Por supuesto, esta lucha ha sido larga y no siempre han triunfado sin embargo, cada uno ha conseguido</w:t>
      </w:r>
      <w:r w:rsidRPr="00E16FBD">
        <w:rPr>
          <w:rFonts w:ascii="Arial" w:hAnsi="Arial" w:cs="Arial"/>
          <w:b/>
          <w:bCs/>
          <w:sz w:val="24"/>
          <w:szCs w:val="24"/>
        </w:rPr>
        <w:t xml:space="preserve"> dar grandes pasos hacia la equidad de género (aunque aún no hemos llegado ahí).</w:t>
      </w:r>
    </w:p>
    <w:p w:rsidR="00A342F4" w:rsidRPr="00195A8F" w:rsidRDefault="00A342F4" w:rsidP="00FB50BA">
      <w:pPr>
        <w:ind w:left="-1191" w:right="-1191"/>
        <w:jc w:val="both"/>
        <w:rPr>
          <w:rFonts w:ascii="Arial" w:hAnsi="Arial" w:cs="Arial"/>
          <w:b/>
          <w:bCs/>
          <w:sz w:val="24"/>
          <w:szCs w:val="24"/>
        </w:rPr>
      </w:pPr>
      <w:r w:rsidRPr="00E16FBD">
        <w:rPr>
          <w:rFonts w:ascii="Arial" w:hAnsi="Arial" w:cs="Arial"/>
          <w:b/>
          <w:bCs/>
          <w:sz w:val="24"/>
          <w:szCs w:val="24"/>
        </w:rPr>
        <w:t>El día que las mujeres pararon Islandia el 24 de octubre de 1975</w:t>
      </w:r>
    </w:p>
    <w:p w:rsidR="00A342F4" w:rsidRPr="00E16FBD" w:rsidRDefault="00A342F4" w:rsidP="00FB50BA">
      <w:pPr>
        <w:ind w:left="-1191" w:right="-1191"/>
        <w:jc w:val="both"/>
        <w:rPr>
          <w:rFonts w:ascii="Arial" w:hAnsi="Arial" w:cs="Arial"/>
          <w:sz w:val="24"/>
          <w:szCs w:val="24"/>
        </w:rPr>
      </w:pPr>
      <w:r w:rsidRPr="00E16FBD">
        <w:rPr>
          <w:rFonts w:ascii="Arial" w:hAnsi="Arial" w:cs="Arial"/>
          <w:sz w:val="24"/>
          <w:szCs w:val="24"/>
        </w:rPr>
        <w:t>En 1975 había sido declarado por la ONU el Año Internacional de la Mujer pero las diferencias de género eran marcadas a simple vista. Por aquel entonces en Islandia</w:t>
      </w:r>
      <w:r w:rsidRPr="00E16FBD">
        <w:rPr>
          <w:rFonts w:ascii="Arial" w:hAnsi="Arial" w:cs="Arial"/>
          <w:b/>
          <w:bCs/>
          <w:sz w:val="24"/>
          <w:szCs w:val="24"/>
        </w:rPr>
        <w:t xml:space="preserve"> los hombres ganaban 40% más que las mujeres</w:t>
      </w:r>
      <w:r w:rsidRPr="00E16FBD">
        <w:rPr>
          <w:rFonts w:ascii="Arial" w:hAnsi="Arial" w:cs="Arial"/>
          <w:sz w:val="24"/>
          <w:szCs w:val="24"/>
        </w:rPr>
        <w:t xml:space="preserve"> en la misma posición laboral y un grupo de mujeres llamado Red </w:t>
      </w:r>
      <w:proofErr w:type="spellStart"/>
      <w:r w:rsidRPr="00E16FBD">
        <w:rPr>
          <w:rFonts w:ascii="Arial" w:hAnsi="Arial" w:cs="Arial"/>
          <w:sz w:val="24"/>
          <w:szCs w:val="24"/>
        </w:rPr>
        <w:t>Stockings</w:t>
      </w:r>
      <w:proofErr w:type="spellEnd"/>
      <w:r w:rsidRPr="00E16FBD">
        <w:rPr>
          <w:rFonts w:ascii="Arial" w:hAnsi="Arial" w:cs="Arial"/>
          <w:sz w:val="24"/>
          <w:szCs w:val="24"/>
        </w:rPr>
        <w:t>, decidió terminar con esto.</w:t>
      </w:r>
      <w:r>
        <w:rPr>
          <w:rFonts w:ascii="Arial" w:hAnsi="Arial" w:cs="Arial"/>
          <w:sz w:val="24"/>
          <w:szCs w:val="24"/>
        </w:rPr>
        <w:t xml:space="preserve"> </w:t>
      </w:r>
      <w:r w:rsidRPr="00E16FBD">
        <w:rPr>
          <w:rFonts w:ascii="Arial" w:hAnsi="Arial" w:cs="Arial"/>
          <w:sz w:val="24"/>
          <w:szCs w:val="24"/>
        </w:rPr>
        <w:t xml:space="preserve">Bajo el lema </w:t>
      </w:r>
      <w:r w:rsidRPr="00E16FBD">
        <w:rPr>
          <w:rFonts w:ascii="Arial" w:hAnsi="Arial" w:cs="Arial"/>
          <w:b/>
          <w:bCs/>
          <w:sz w:val="24"/>
          <w:szCs w:val="24"/>
        </w:rPr>
        <w:t>“si las mujeres se paran, se para todo”</w:t>
      </w:r>
      <w:r w:rsidRPr="00E16FBD">
        <w:rPr>
          <w:rFonts w:ascii="Arial" w:hAnsi="Arial" w:cs="Arial"/>
          <w:sz w:val="24"/>
          <w:szCs w:val="24"/>
        </w:rPr>
        <w:t xml:space="preserve"> este colectivo convocó a una huelga llamada </w:t>
      </w:r>
      <w:r w:rsidRPr="00E16FBD">
        <w:rPr>
          <w:rFonts w:ascii="Arial" w:hAnsi="Arial" w:cs="Arial"/>
          <w:b/>
          <w:bCs/>
          <w:sz w:val="24"/>
          <w:szCs w:val="24"/>
        </w:rPr>
        <w:t>“Día Libre de las Mujeres”</w:t>
      </w:r>
      <w:r w:rsidRPr="00E16FBD">
        <w:rPr>
          <w:rFonts w:ascii="Arial" w:hAnsi="Arial" w:cs="Arial"/>
          <w:sz w:val="24"/>
          <w:szCs w:val="24"/>
        </w:rPr>
        <w:t>, en el que el 90% de las mujeres se fueron a huelga y salieron a la calle para protestar. El resultado fue sorprendente el transporte, las escuelas, las fábricas, los bancos, las empresas, las ciudades pararon mientras las mujeres exigían sus derechos.</w:t>
      </w:r>
      <w:r>
        <w:rPr>
          <w:rFonts w:ascii="Arial" w:hAnsi="Arial" w:cs="Arial"/>
          <w:sz w:val="24"/>
          <w:szCs w:val="24"/>
        </w:rPr>
        <w:t xml:space="preserve"> </w:t>
      </w:r>
      <w:r w:rsidRPr="00E16FBD">
        <w:rPr>
          <w:rFonts w:ascii="Arial" w:hAnsi="Arial" w:cs="Arial"/>
          <w:sz w:val="24"/>
          <w:szCs w:val="24"/>
        </w:rPr>
        <w:t xml:space="preserve">La ciudad colapsó y los hombres tuvieron </w:t>
      </w:r>
      <w:r>
        <w:rPr>
          <w:rFonts w:ascii="Arial" w:hAnsi="Arial" w:cs="Arial"/>
          <w:sz w:val="24"/>
          <w:szCs w:val="24"/>
        </w:rPr>
        <w:t xml:space="preserve">que </w:t>
      </w:r>
      <w:r w:rsidRPr="00E16FBD">
        <w:rPr>
          <w:rFonts w:ascii="Arial" w:hAnsi="Arial" w:cs="Arial"/>
          <w:sz w:val="24"/>
          <w:szCs w:val="24"/>
        </w:rPr>
        <w:t>asumir los papeles de la mujer en todos los sectores (lo quisieran o no) y esto les abrió los ojos. A partir de ese momento la sociedad islandesa comenzó un gran avance hacia la equidad de género, tan solo unos años después tuvo a su primera presidente mujer y actualmente</w:t>
      </w:r>
      <w:r w:rsidRPr="00E16FBD">
        <w:rPr>
          <w:rFonts w:ascii="Arial" w:hAnsi="Arial" w:cs="Arial"/>
          <w:b/>
          <w:bCs/>
          <w:sz w:val="24"/>
          <w:szCs w:val="24"/>
        </w:rPr>
        <w:t xml:space="preserve"> es uno de los mejores países para vivir como mujer.</w:t>
      </w:r>
    </w:p>
    <w:p w:rsidR="00A342F4" w:rsidRPr="00E16FBD" w:rsidRDefault="00A342F4" w:rsidP="00FB50BA">
      <w:pPr>
        <w:ind w:left="-1191" w:right="-1191"/>
        <w:jc w:val="both"/>
        <w:rPr>
          <w:rFonts w:ascii="Arial" w:hAnsi="Arial" w:cs="Arial"/>
          <w:b/>
          <w:bCs/>
          <w:sz w:val="24"/>
          <w:szCs w:val="24"/>
        </w:rPr>
      </w:pPr>
      <w:r w:rsidRPr="00E16FBD">
        <w:rPr>
          <w:rFonts w:ascii="Arial" w:hAnsi="Arial" w:cs="Arial"/>
          <w:b/>
          <w:bCs/>
          <w:sz w:val="24"/>
          <w:szCs w:val="24"/>
        </w:rPr>
        <w:t>Sufragio femenino en Washington el 3 marzo de 1913</w:t>
      </w:r>
    </w:p>
    <w:p w:rsidR="00A342F4" w:rsidRPr="00E16FBD" w:rsidRDefault="00A342F4" w:rsidP="00FB50BA">
      <w:pPr>
        <w:ind w:left="-1191" w:right="-1191"/>
        <w:jc w:val="both"/>
        <w:rPr>
          <w:rFonts w:ascii="Arial" w:hAnsi="Arial" w:cs="Arial"/>
          <w:sz w:val="24"/>
          <w:szCs w:val="24"/>
        </w:rPr>
      </w:pPr>
      <w:r w:rsidRPr="00E16FBD">
        <w:rPr>
          <w:rFonts w:ascii="Arial" w:hAnsi="Arial" w:cs="Arial"/>
          <w:sz w:val="24"/>
          <w:szCs w:val="24"/>
        </w:rPr>
        <w:t>Desde finales del siglo XVIII los primeros movimientos feministas comenzaban a hacer ruido en Reino Unido, las movilizaciones exigían el</w:t>
      </w:r>
      <w:r w:rsidRPr="00E16FBD">
        <w:rPr>
          <w:rFonts w:ascii="Arial" w:hAnsi="Arial" w:cs="Arial"/>
          <w:b/>
          <w:bCs/>
          <w:sz w:val="24"/>
          <w:szCs w:val="24"/>
        </w:rPr>
        <w:t xml:space="preserve"> derecho al voto de las mujeres.</w:t>
      </w:r>
      <w:r w:rsidRPr="00E16FBD">
        <w:rPr>
          <w:rFonts w:ascii="Arial" w:hAnsi="Arial" w:cs="Arial"/>
          <w:sz w:val="24"/>
          <w:szCs w:val="24"/>
        </w:rPr>
        <w:t xml:space="preserve"> Por su parte, en Estados Unidos la mujer no contaba como una ciudadana plena y por lo tanto no tenía derecho al voto y las mujeres habían comenzado a escuchar el ruido que sus compañeras hacían desde el otro lado del Atlántico.</w:t>
      </w:r>
      <w:r>
        <w:rPr>
          <w:rFonts w:ascii="Arial" w:hAnsi="Arial" w:cs="Arial"/>
          <w:sz w:val="24"/>
          <w:szCs w:val="24"/>
        </w:rPr>
        <w:t xml:space="preserve"> </w:t>
      </w:r>
      <w:r w:rsidRPr="00E16FBD">
        <w:rPr>
          <w:rFonts w:ascii="Arial" w:hAnsi="Arial" w:cs="Arial"/>
          <w:sz w:val="24"/>
          <w:szCs w:val="24"/>
        </w:rPr>
        <w:t xml:space="preserve">Fue entonces cuando más de </w:t>
      </w:r>
      <w:r w:rsidRPr="00E16FBD">
        <w:rPr>
          <w:rFonts w:ascii="Arial" w:hAnsi="Arial" w:cs="Arial"/>
          <w:b/>
          <w:bCs/>
          <w:sz w:val="24"/>
          <w:szCs w:val="24"/>
        </w:rPr>
        <w:t xml:space="preserve">5,000 mujeres marcharon por Pennsylvania </w:t>
      </w:r>
      <w:proofErr w:type="spellStart"/>
      <w:r w:rsidRPr="00E16FBD">
        <w:rPr>
          <w:rFonts w:ascii="Arial" w:hAnsi="Arial" w:cs="Arial"/>
          <w:b/>
          <w:bCs/>
          <w:sz w:val="24"/>
          <w:szCs w:val="24"/>
        </w:rPr>
        <w:t>Avenue</w:t>
      </w:r>
      <w:proofErr w:type="spellEnd"/>
      <w:r w:rsidRPr="00E16FBD">
        <w:rPr>
          <w:rFonts w:ascii="Arial" w:hAnsi="Arial" w:cs="Arial"/>
          <w:sz w:val="24"/>
          <w:szCs w:val="24"/>
        </w:rPr>
        <w:t xml:space="preserve"> en Washington, DC. La marcha se organizó de forma muy parecida a un desfile militar, incluyendo 9 bandas, 4 brigadas a caballo y 20 carrozas y su lema era “Marcha en un espíritu de protesta contra la organización política actual de la sociedad, de la que se excluyó a las mujeres”.</w:t>
      </w:r>
      <w:r>
        <w:rPr>
          <w:rFonts w:ascii="Arial" w:hAnsi="Arial" w:cs="Arial"/>
          <w:sz w:val="24"/>
          <w:szCs w:val="24"/>
        </w:rPr>
        <w:t xml:space="preserve"> </w:t>
      </w:r>
      <w:r w:rsidRPr="00E16FBD">
        <w:rPr>
          <w:rFonts w:ascii="Arial" w:hAnsi="Arial" w:cs="Arial"/>
          <w:sz w:val="24"/>
          <w:szCs w:val="24"/>
        </w:rPr>
        <w:t xml:space="preserve">La respuesta de los hombres fue violenta, muchos </w:t>
      </w:r>
      <w:r w:rsidRPr="00E16FBD">
        <w:rPr>
          <w:rFonts w:ascii="Arial" w:hAnsi="Arial" w:cs="Arial"/>
          <w:sz w:val="24"/>
          <w:szCs w:val="24"/>
        </w:rPr>
        <w:lastRenderedPageBreak/>
        <w:t xml:space="preserve">comenzaron a empujar y lanzar insultos a los miembros del desfile. La policía no solo hizo poco para evitar que las mujeres protestantes fueran agredidas, algunos incluso </w:t>
      </w:r>
      <w:r w:rsidRPr="00E16FBD">
        <w:rPr>
          <w:rFonts w:ascii="Arial" w:hAnsi="Arial" w:cs="Arial"/>
          <w:b/>
          <w:bCs/>
          <w:sz w:val="24"/>
          <w:szCs w:val="24"/>
        </w:rPr>
        <w:t>llegaron a insultar a las participantes.</w:t>
      </w:r>
      <w:r>
        <w:rPr>
          <w:rFonts w:ascii="Arial" w:hAnsi="Arial" w:cs="Arial"/>
          <w:sz w:val="24"/>
          <w:szCs w:val="24"/>
        </w:rPr>
        <w:t xml:space="preserve"> </w:t>
      </w:r>
      <w:r w:rsidRPr="00E16FBD">
        <w:rPr>
          <w:rFonts w:ascii="Arial" w:hAnsi="Arial" w:cs="Arial"/>
          <w:sz w:val="24"/>
          <w:szCs w:val="24"/>
        </w:rPr>
        <w:t>Después de esto, Alice Paul, una de feministas a la cabeza de la marcha, comentó ante el público y los periodistas que esta respuesta fue solo un símbolo de maltrato sistémic</w:t>
      </w:r>
      <w:r>
        <w:rPr>
          <w:rFonts w:ascii="Arial" w:hAnsi="Arial" w:cs="Arial"/>
          <w:sz w:val="24"/>
          <w:szCs w:val="24"/>
        </w:rPr>
        <w:t>o</w:t>
      </w:r>
      <w:r w:rsidRPr="00E16FBD">
        <w:rPr>
          <w:rFonts w:ascii="Arial" w:hAnsi="Arial" w:cs="Arial"/>
          <w:sz w:val="24"/>
          <w:szCs w:val="24"/>
        </w:rPr>
        <w:t xml:space="preserve"> de las mujeres </w:t>
      </w:r>
      <w:r>
        <w:rPr>
          <w:rFonts w:ascii="Arial" w:hAnsi="Arial" w:cs="Arial"/>
          <w:sz w:val="24"/>
          <w:szCs w:val="24"/>
        </w:rPr>
        <w:t>del gobierno</w:t>
      </w:r>
      <w:r w:rsidRPr="00E16FBD">
        <w:rPr>
          <w:rFonts w:ascii="Arial" w:hAnsi="Arial" w:cs="Arial"/>
          <w:sz w:val="24"/>
          <w:szCs w:val="24"/>
        </w:rPr>
        <w:t xml:space="preserve"> al</w:t>
      </w:r>
      <w:r w:rsidRPr="00E16FBD">
        <w:rPr>
          <w:rFonts w:ascii="Arial" w:hAnsi="Arial" w:cs="Arial"/>
          <w:b/>
          <w:bCs/>
          <w:sz w:val="24"/>
          <w:szCs w:val="24"/>
        </w:rPr>
        <w:t xml:space="preserve"> no reconocerlas como ciudadanas</w:t>
      </w:r>
      <w:r w:rsidRPr="00E16FBD">
        <w:rPr>
          <w:rFonts w:ascii="Arial" w:hAnsi="Arial" w:cs="Arial"/>
          <w:sz w:val="24"/>
          <w:szCs w:val="24"/>
        </w:rPr>
        <w:t>, lo que las ponía en una clara situación de vulnerabilidad.</w:t>
      </w:r>
      <w:r>
        <w:rPr>
          <w:rFonts w:ascii="Arial" w:hAnsi="Arial" w:cs="Arial"/>
          <w:sz w:val="24"/>
          <w:szCs w:val="24"/>
        </w:rPr>
        <w:t xml:space="preserve"> </w:t>
      </w:r>
      <w:r w:rsidRPr="00E16FBD">
        <w:rPr>
          <w:rFonts w:ascii="Arial" w:hAnsi="Arial" w:cs="Arial"/>
          <w:sz w:val="24"/>
          <w:szCs w:val="24"/>
        </w:rPr>
        <w:t xml:space="preserve">En los días posteriores las cabezas de la policía fueron removidas y comenzaron los cambios para que en 1919 se promulgara la </w:t>
      </w:r>
      <w:r w:rsidRPr="00E16FBD">
        <w:rPr>
          <w:rFonts w:ascii="Arial" w:hAnsi="Arial" w:cs="Arial"/>
          <w:b/>
          <w:bCs/>
          <w:sz w:val="24"/>
          <w:szCs w:val="24"/>
        </w:rPr>
        <w:t>Decimonovena Enmienda a la Constitución de los Estados Unidos,</w:t>
      </w:r>
      <w:r w:rsidRPr="00E16FBD">
        <w:rPr>
          <w:rFonts w:ascii="Arial" w:hAnsi="Arial" w:cs="Arial"/>
          <w:sz w:val="24"/>
          <w:szCs w:val="24"/>
        </w:rPr>
        <w:t xml:space="preserve"> en la que se establece que el gobierno federal no puede denegarle a un ciudadano el derecho de voto a causa de su sexo.</w:t>
      </w:r>
    </w:p>
    <w:p w:rsidR="00A342F4" w:rsidRPr="00E16FBD" w:rsidRDefault="00A342F4" w:rsidP="00FB50BA">
      <w:pPr>
        <w:ind w:left="-1191" w:right="-1191"/>
        <w:jc w:val="both"/>
        <w:rPr>
          <w:rFonts w:ascii="Arial" w:hAnsi="Arial" w:cs="Arial"/>
          <w:sz w:val="24"/>
          <w:szCs w:val="24"/>
        </w:rPr>
      </w:pPr>
      <w:r w:rsidRPr="00E16FBD">
        <w:rPr>
          <w:rFonts w:ascii="Arial" w:hAnsi="Arial" w:cs="Arial"/>
          <w:b/>
          <w:bCs/>
          <w:sz w:val="24"/>
          <w:szCs w:val="24"/>
        </w:rPr>
        <w:t>Marcha de las mujeres en Pretoria, Sudáfrica el 9 agosto de 1956</w:t>
      </w:r>
      <w:r w:rsidRPr="00E16FBD">
        <w:rPr>
          <w:rFonts w:ascii="Arial" w:hAnsi="Arial" w:cs="Arial"/>
          <w:sz w:val="24"/>
          <w:szCs w:val="24"/>
        </w:rPr>
        <w:t> </w:t>
      </w:r>
    </w:p>
    <w:p w:rsidR="00A342F4" w:rsidRPr="00E16FBD" w:rsidRDefault="00A342F4" w:rsidP="00FB50BA">
      <w:pPr>
        <w:ind w:left="-1191" w:right="-1191"/>
        <w:jc w:val="both"/>
        <w:rPr>
          <w:rFonts w:ascii="Arial" w:hAnsi="Arial" w:cs="Arial"/>
          <w:sz w:val="24"/>
          <w:szCs w:val="24"/>
        </w:rPr>
      </w:pPr>
      <w:r w:rsidRPr="00E16FBD">
        <w:rPr>
          <w:rFonts w:ascii="Arial" w:hAnsi="Arial" w:cs="Arial"/>
          <w:sz w:val="24"/>
          <w:szCs w:val="24"/>
        </w:rPr>
        <w:t>En África se realizó uno de los movimientos feministas más importantes de la historia, aunque no se hable mucho de él. En 1956,</w:t>
      </w:r>
      <w:r w:rsidRPr="00E16FBD">
        <w:rPr>
          <w:rFonts w:ascii="Arial" w:hAnsi="Arial" w:cs="Arial"/>
          <w:b/>
          <w:bCs/>
          <w:sz w:val="24"/>
          <w:szCs w:val="24"/>
        </w:rPr>
        <w:t xml:space="preserve"> durante los años del apartheid</w:t>
      </w:r>
      <w:r w:rsidRPr="00E16FBD">
        <w:rPr>
          <w:rFonts w:ascii="Arial" w:hAnsi="Arial" w:cs="Arial"/>
          <w:sz w:val="24"/>
          <w:szCs w:val="24"/>
        </w:rPr>
        <w:t>, más de 20.000 mujeres sudafricanas salieron a las calles para protestar en contra de la “Ley del pase”, según esta ley las mujeres negras estaban obligadas a mostrar un documento especial para entrar en las</w:t>
      </w:r>
      <w:r w:rsidRPr="00E16FBD">
        <w:rPr>
          <w:rFonts w:ascii="Arial" w:hAnsi="Arial" w:cs="Arial"/>
          <w:b/>
          <w:bCs/>
          <w:sz w:val="24"/>
          <w:szCs w:val="24"/>
        </w:rPr>
        <w:t xml:space="preserve"> áreas reservadas para las personas blancas.</w:t>
      </w:r>
      <w:r>
        <w:rPr>
          <w:rFonts w:ascii="Arial" w:hAnsi="Arial" w:cs="Arial"/>
          <w:sz w:val="24"/>
          <w:szCs w:val="24"/>
        </w:rPr>
        <w:t xml:space="preserve"> </w:t>
      </w:r>
      <w:r w:rsidRPr="00E16FBD">
        <w:rPr>
          <w:rFonts w:ascii="Arial" w:hAnsi="Arial" w:cs="Arial"/>
          <w:sz w:val="24"/>
          <w:szCs w:val="24"/>
        </w:rPr>
        <w:t xml:space="preserve">En realidad, la ley no era exclusiva para las mujeres pues esta prohibición se aplicaba para cualquier persona de color. Pero fueron las mujeres que, cansadas de ver cómo sus hijos eran discriminados decidieron </w:t>
      </w:r>
      <w:r w:rsidRPr="00E16FBD">
        <w:rPr>
          <w:rFonts w:ascii="Arial" w:hAnsi="Arial" w:cs="Arial"/>
          <w:b/>
          <w:bCs/>
          <w:sz w:val="24"/>
          <w:szCs w:val="24"/>
        </w:rPr>
        <w:t>alzar la voz en contra del gobierno</w:t>
      </w:r>
      <w:r w:rsidRPr="00E16FBD">
        <w:rPr>
          <w:rFonts w:ascii="Arial" w:hAnsi="Arial" w:cs="Arial"/>
          <w:sz w:val="24"/>
          <w:szCs w:val="24"/>
        </w:rPr>
        <w:t xml:space="preserve"> y lidiar con las consecuencias de que esto representaba (tomando en cuenta que se alzaban en contra de un gobierno racista opresor).</w:t>
      </w:r>
      <w:r>
        <w:rPr>
          <w:rFonts w:ascii="Arial" w:hAnsi="Arial" w:cs="Arial"/>
          <w:sz w:val="24"/>
          <w:szCs w:val="24"/>
        </w:rPr>
        <w:t xml:space="preserve"> </w:t>
      </w:r>
      <w:r w:rsidRPr="00E16FBD">
        <w:rPr>
          <w:rFonts w:ascii="Arial" w:hAnsi="Arial" w:cs="Arial"/>
          <w:sz w:val="24"/>
          <w:szCs w:val="24"/>
        </w:rPr>
        <w:t xml:space="preserve">Su pliego petitorio tenía escrita la frase: “No pararemos hasta que hayamos conseguido los derechos fundamentales de libertad, justicia y seguridad para nuestros hijos”. La marcha dio resultado y la ley abolida y a partir del nombramiento de </w:t>
      </w:r>
      <w:r w:rsidRPr="00E16FBD">
        <w:rPr>
          <w:rFonts w:ascii="Arial" w:hAnsi="Arial" w:cs="Arial"/>
          <w:b/>
          <w:bCs/>
          <w:sz w:val="24"/>
          <w:szCs w:val="24"/>
        </w:rPr>
        <w:t>Nelson Mandela</w:t>
      </w:r>
      <w:r w:rsidRPr="00E16FBD">
        <w:rPr>
          <w:rFonts w:ascii="Arial" w:hAnsi="Arial" w:cs="Arial"/>
          <w:sz w:val="24"/>
          <w:szCs w:val="24"/>
        </w:rPr>
        <w:t xml:space="preserve"> como presidente en 1994 el 9 de agosto fue decretado como el Día de la Mujer en África.</w:t>
      </w:r>
    </w:p>
    <w:p w:rsidR="00A342F4" w:rsidRPr="00E16FBD" w:rsidRDefault="00A342F4" w:rsidP="00FB50BA">
      <w:pPr>
        <w:ind w:left="-1191" w:right="-1191"/>
        <w:jc w:val="both"/>
        <w:rPr>
          <w:rFonts w:ascii="Arial" w:hAnsi="Arial" w:cs="Arial"/>
          <w:b/>
          <w:bCs/>
          <w:sz w:val="24"/>
          <w:szCs w:val="24"/>
        </w:rPr>
      </w:pPr>
      <w:r w:rsidRPr="00E16FBD">
        <w:rPr>
          <w:rFonts w:ascii="Arial" w:hAnsi="Arial" w:cs="Arial"/>
          <w:b/>
          <w:bCs/>
          <w:sz w:val="24"/>
          <w:szCs w:val="24"/>
        </w:rPr>
        <w:t>Las 187 de Dagenham en Reino Unido el 7 julio de 1968</w:t>
      </w:r>
    </w:p>
    <w:p w:rsidR="00B12F3A" w:rsidRDefault="00A342F4" w:rsidP="00B12F3A">
      <w:pPr>
        <w:ind w:left="-1191" w:right="-1191"/>
        <w:jc w:val="both"/>
        <w:rPr>
          <w:rFonts w:ascii="Arial" w:hAnsi="Arial" w:cs="Arial"/>
          <w:sz w:val="24"/>
          <w:szCs w:val="24"/>
        </w:rPr>
      </w:pPr>
      <w:r w:rsidRPr="00E16FBD">
        <w:rPr>
          <w:rFonts w:ascii="Arial" w:hAnsi="Arial" w:cs="Arial"/>
          <w:sz w:val="24"/>
          <w:szCs w:val="24"/>
        </w:rPr>
        <w:t xml:space="preserve">Las grandes corporaciones han aportado su granito de arena para la precarización del trabajo de la mujer y la brecha salarial y por ello han sido </w:t>
      </w:r>
      <w:r w:rsidRPr="00E16FBD">
        <w:rPr>
          <w:rFonts w:ascii="Arial" w:hAnsi="Arial" w:cs="Arial"/>
          <w:b/>
          <w:bCs/>
          <w:sz w:val="24"/>
          <w:szCs w:val="24"/>
        </w:rPr>
        <w:t>el foco de muchas de los movimientos feministas de la historia.</w:t>
      </w:r>
      <w:r>
        <w:rPr>
          <w:rFonts w:ascii="Arial" w:hAnsi="Arial" w:cs="Arial"/>
          <w:sz w:val="24"/>
          <w:szCs w:val="24"/>
        </w:rPr>
        <w:t xml:space="preserve"> </w:t>
      </w:r>
      <w:r w:rsidRPr="00E16FBD">
        <w:rPr>
          <w:rFonts w:ascii="Arial" w:hAnsi="Arial" w:cs="Arial"/>
          <w:sz w:val="24"/>
          <w:szCs w:val="24"/>
        </w:rPr>
        <w:t>En 1968 fue el turno de la automotriz Ford quien para esa época era una de las mayores empresas automovilísticas del mundo. Tan solo en Gran Bretaña contaba tenía en su nómina a más de</w:t>
      </w:r>
      <w:r w:rsidRPr="00E16FBD">
        <w:rPr>
          <w:rFonts w:ascii="Arial" w:hAnsi="Arial" w:cs="Arial"/>
          <w:b/>
          <w:bCs/>
          <w:sz w:val="24"/>
          <w:szCs w:val="24"/>
        </w:rPr>
        <w:t xml:space="preserve"> 50.000 hombres y a 187 mujeres</w:t>
      </w:r>
      <w:r w:rsidRPr="00E16FBD">
        <w:rPr>
          <w:rFonts w:ascii="Arial" w:hAnsi="Arial" w:cs="Arial"/>
          <w:sz w:val="24"/>
          <w:szCs w:val="24"/>
        </w:rPr>
        <w:t xml:space="preserve">. Estas 187 mujeres eran las encargadas de coser los asientos de los automóviles; sin embargo, a diferencia de sus compañeros hombres, ellas trabajaban en </w:t>
      </w:r>
      <w:r w:rsidRPr="00E16FBD">
        <w:rPr>
          <w:rFonts w:ascii="Arial" w:hAnsi="Arial" w:cs="Arial"/>
          <w:b/>
          <w:bCs/>
          <w:sz w:val="24"/>
          <w:szCs w:val="24"/>
        </w:rPr>
        <w:t>una situación más que precaria.</w:t>
      </w:r>
      <w:r>
        <w:rPr>
          <w:rFonts w:ascii="Arial" w:hAnsi="Arial" w:cs="Arial"/>
          <w:sz w:val="24"/>
          <w:szCs w:val="24"/>
        </w:rPr>
        <w:t xml:space="preserve"> </w:t>
      </w:r>
      <w:r w:rsidRPr="00E16FBD">
        <w:rPr>
          <w:rFonts w:ascii="Arial" w:hAnsi="Arial" w:cs="Arial"/>
          <w:sz w:val="24"/>
          <w:szCs w:val="24"/>
        </w:rPr>
        <w:t>Las mujeres laboraban día a día en una estancia sucia, sin iluminación, ni ventilación, para la empresa Ford, sus trabajadoras eran empleadas de segundo nivel y no estaban obligados a darles “mayores comodidades”, pues realizaban una “tarea menor”.</w:t>
      </w:r>
      <w:r>
        <w:rPr>
          <w:rFonts w:ascii="Arial" w:hAnsi="Arial" w:cs="Arial"/>
          <w:sz w:val="24"/>
          <w:szCs w:val="24"/>
        </w:rPr>
        <w:t xml:space="preserve"> </w:t>
      </w:r>
      <w:r w:rsidRPr="00E16FBD">
        <w:rPr>
          <w:rFonts w:ascii="Arial" w:hAnsi="Arial" w:cs="Arial"/>
          <w:sz w:val="24"/>
          <w:szCs w:val="24"/>
        </w:rPr>
        <w:t>Las mujeres cansadas de esto</w:t>
      </w:r>
      <w:r w:rsidRPr="00E16FBD">
        <w:rPr>
          <w:rFonts w:ascii="Arial" w:hAnsi="Arial" w:cs="Arial"/>
          <w:b/>
          <w:bCs/>
          <w:sz w:val="24"/>
          <w:szCs w:val="24"/>
        </w:rPr>
        <w:t xml:space="preserve"> se fueron a paro y abandonaron sus labores</w:t>
      </w:r>
      <w:r w:rsidRPr="00E16FBD">
        <w:rPr>
          <w:rFonts w:ascii="Arial" w:hAnsi="Arial" w:cs="Arial"/>
          <w:sz w:val="24"/>
          <w:szCs w:val="24"/>
        </w:rPr>
        <w:t xml:space="preserve"> para exigir a la empresa igualdad de condiciones. En un primer momento la empresa amenazó con despidos e incluso con cerrar la planta entera, sus compañeros comenzaron a amenazarlas y el gobierno les hizo poco caso, pero ellas se mantuvieron firmes. Tras tres semanas de huelga las mujeres </w:t>
      </w:r>
      <w:r w:rsidRPr="00E16FBD">
        <w:rPr>
          <w:rFonts w:ascii="Arial" w:hAnsi="Arial" w:cs="Arial"/>
          <w:b/>
          <w:bCs/>
          <w:sz w:val="24"/>
          <w:szCs w:val="24"/>
        </w:rPr>
        <w:t>consiguieron un aumento salarial</w:t>
      </w:r>
      <w:r w:rsidRPr="00E16FBD">
        <w:rPr>
          <w:rFonts w:ascii="Arial" w:hAnsi="Arial" w:cs="Arial"/>
          <w:sz w:val="24"/>
          <w:szCs w:val="24"/>
        </w:rPr>
        <w:t xml:space="preserve"> y el compromiso de igualar su categoría como empleadas con los compañeros (aunque por mucho tiempo Ford olvidó esta promesa).</w:t>
      </w:r>
      <w:r>
        <w:rPr>
          <w:rFonts w:ascii="Arial" w:hAnsi="Arial" w:cs="Arial"/>
          <w:sz w:val="24"/>
          <w:szCs w:val="24"/>
        </w:rPr>
        <w:t xml:space="preserve"> </w:t>
      </w:r>
      <w:r w:rsidRPr="00E16FBD">
        <w:rPr>
          <w:rFonts w:ascii="Arial" w:hAnsi="Arial" w:cs="Arial"/>
          <w:sz w:val="24"/>
          <w:szCs w:val="24"/>
        </w:rPr>
        <w:t xml:space="preserve">Además, gracias al apoyo de la secretaria de empleo de ese momento, </w:t>
      </w:r>
      <w:proofErr w:type="spellStart"/>
      <w:r w:rsidRPr="00E16FBD">
        <w:rPr>
          <w:rFonts w:ascii="Arial" w:hAnsi="Arial" w:cs="Arial"/>
          <w:sz w:val="24"/>
          <w:szCs w:val="24"/>
        </w:rPr>
        <w:t>Barbara</w:t>
      </w:r>
      <w:proofErr w:type="spellEnd"/>
      <w:r w:rsidRPr="00E16FBD">
        <w:rPr>
          <w:rFonts w:ascii="Arial" w:hAnsi="Arial" w:cs="Arial"/>
          <w:sz w:val="24"/>
          <w:szCs w:val="24"/>
        </w:rPr>
        <w:t xml:space="preserve"> </w:t>
      </w:r>
      <w:proofErr w:type="spellStart"/>
      <w:r w:rsidRPr="00E16FBD">
        <w:rPr>
          <w:rFonts w:ascii="Arial" w:hAnsi="Arial" w:cs="Arial"/>
          <w:sz w:val="24"/>
          <w:szCs w:val="24"/>
        </w:rPr>
        <w:t>Castle</w:t>
      </w:r>
      <w:proofErr w:type="spellEnd"/>
      <w:r w:rsidRPr="00E16FBD">
        <w:rPr>
          <w:rFonts w:ascii="Arial" w:hAnsi="Arial" w:cs="Arial"/>
          <w:sz w:val="24"/>
          <w:szCs w:val="24"/>
        </w:rPr>
        <w:t>, dos años después lograron que se promulgara</w:t>
      </w:r>
      <w:r w:rsidRPr="00E16FBD">
        <w:rPr>
          <w:rFonts w:ascii="Arial" w:hAnsi="Arial" w:cs="Arial"/>
          <w:b/>
          <w:bCs/>
          <w:sz w:val="24"/>
          <w:szCs w:val="24"/>
        </w:rPr>
        <w:t xml:space="preserve"> Ley de Igualdad Salarial en Inglaterra.</w:t>
      </w:r>
    </w:p>
    <w:p w:rsidR="007C63D1" w:rsidRDefault="00820C65" w:rsidP="007C63D1">
      <w:pPr>
        <w:ind w:left="-1191" w:right="-1191"/>
        <w:jc w:val="both"/>
        <w:rPr>
          <w:rFonts w:ascii="Arial" w:hAnsi="Arial" w:cs="Arial"/>
          <w:sz w:val="24"/>
          <w:szCs w:val="24"/>
        </w:rPr>
      </w:pPr>
      <w:hyperlink r:id="rId4" w:history="1">
        <w:r w:rsidR="00A342F4" w:rsidRPr="00E16FBD">
          <w:rPr>
            <w:rStyle w:val="Hipervnculo"/>
            <w:rFonts w:ascii="Arial" w:hAnsi="Arial" w:cs="Arial"/>
            <w:sz w:val="24"/>
            <w:szCs w:val="24"/>
          </w:rPr>
          <w:t>https://vive.uvm.mx/estilo/movimientos-feministas/</w:t>
        </w:r>
      </w:hyperlink>
      <w:r w:rsidR="00A342F4" w:rsidRPr="00E16FBD">
        <w:rPr>
          <w:rFonts w:ascii="Arial" w:hAnsi="Arial" w:cs="Arial"/>
          <w:sz w:val="24"/>
          <w:szCs w:val="24"/>
        </w:rPr>
        <w:t xml:space="preserve"> </w:t>
      </w:r>
    </w:p>
    <w:p w:rsidR="007C63D1" w:rsidRDefault="007C63D1" w:rsidP="007C63D1">
      <w:pPr>
        <w:ind w:left="-1247" w:right="-1134"/>
        <w:jc w:val="both"/>
        <w:rPr>
          <w:rFonts w:ascii="Arial" w:hAnsi="Arial" w:cs="Arial"/>
          <w:sz w:val="24"/>
          <w:szCs w:val="24"/>
        </w:rPr>
      </w:pPr>
      <w:r w:rsidRPr="002138D2">
        <w:rPr>
          <w:rFonts w:ascii="Arial" w:eastAsia="Times New Roman" w:hAnsi="Arial" w:cs="Arial"/>
          <w:b/>
          <w:bCs/>
          <w:kern w:val="36"/>
          <w:sz w:val="24"/>
          <w:szCs w:val="24"/>
          <w:lang w:eastAsia="es-ES"/>
        </w:rPr>
        <w:lastRenderedPageBreak/>
        <w:t>Los movimientos feministas como motores del cambio social</w:t>
      </w:r>
    </w:p>
    <w:p w:rsidR="007C63D1" w:rsidRDefault="007C63D1" w:rsidP="007C63D1">
      <w:pPr>
        <w:ind w:left="-1247" w:right="-1134"/>
        <w:jc w:val="both"/>
        <w:rPr>
          <w:rFonts w:ascii="Arial" w:hAnsi="Arial" w:cs="Arial"/>
          <w:sz w:val="24"/>
          <w:szCs w:val="24"/>
        </w:rPr>
      </w:pPr>
      <w:r w:rsidRPr="002138D2">
        <w:rPr>
          <w:rFonts w:ascii="Arial" w:eastAsia="Times New Roman" w:hAnsi="Arial" w:cs="Arial"/>
          <w:b/>
          <w:bCs/>
          <w:sz w:val="24"/>
          <w:szCs w:val="24"/>
          <w:lang w:eastAsia="es-ES"/>
        </w:rPr>
        <w:t xml:space="preserve">Por </w:t>
      </w:r>
      <w:proofErr w:type="spellStart"/>
      <w:r w:rsidRPr="002138D2">
        <w:rPr>
          <w:rFonts w:ascii="Arial" w:eastAsia="Times New Roman" w:hAnsi="Arial" w:cs="Arial"/>
          <w:b/>
          <w:bCs/>
          <w:sz w:val="24"/>
          <w:szCs w:val="24"/>
          <w:lang w:eastAsia="es-ES"/>
        </w:rPr>
        <w:t>Sonsoles</w:t>
      </w:r>
      <w:proofErr w:type="spellEnd"/>
      <w:r w:rsidRPr="002138D2">
        <w:rPr>
          <w:rFonts w:ascii="Arial" w:eastAsia="Times New Roman" w:hAnsi="Arial" w:cs="Arial"/>
          <w:b/>
          <w:bCs/>
          <w:sz w:val="24"/>
          <w:szCs w:val="24"/>
          <w:lang w:eastAsia="es-ES"/>
        </w:rPr>
        <w:t xml:space="preserve"> Cabo Mesonero y Laura Maldonado Román. Universidad de Salamanca</w:t>
      </w:r>
    </w:p>
    <w:p w:rsidR="007C63D1" w:rsidRPr="007C63D1" w:rsidRDefault="007C63D1" w:rsidP="007C63D1">
      <w:pPr>
        <w:ind w:left="-1247" w:right="-1134"/>
        <w:jc w:val="both"/>
        <w:rPr>
          <w:rFonts w:ascii="Arial" w:hAnsi="Arial" w:cs="Arial"/>
          <w:sz w:val="24"/>
          <w:szCs w:val="24"/>
        </w:rPr>
      </w:pPr>
      <w:r w:rsidRPr="002138D2">
        <w:rPr>
          <w:rFonts w:ascii="Arial" w:eastAsia="Times New Roman" w:hAnsi="Arial" w:cs="Arial"/>
          <w:sz w:val="24"/>
          <w:szCs w:val="24"/>
          <w:lang w:eastAsia="es-ES"/>
        </w:rPr>
        <w:t>La Historia tiende a presentar los avances sociales conseguidos por las mujeres como la consecuencia de un progreso que marcha por sí solo, como el resultado de un proceso en el que, en todo caso, las mujeres no han influido. En cambio, la reconstrucción de la Historia muestra que las mujeres sólo han logrado conquistas sociales allí donde y cuando ha habido mujeres luchando y protagonizando esas conquistas. Han sido las luchas de muchas mujeres, las que nos permiten hoy gozar de derechos que en un pasado muy próximo fueron negados. Mientras no cambien las sociedades en las que vivimos, serán básicamente las reivindicaciones y éxitos de las mujeres las que permitirán seguir avanzando en la igualdad formal -legal- en unos casos y en la igualdad real -de oportunidades y trato.</w:t>
      </w:r>
    </w:p>
    <w:p w:rsidR="007C63D1" w:rsidRPr="002138D2" w:rsidRDefault="007C63D1" w:rsidP="007C63D1">
      <w:pPr>
        <w:spacing w:before="100" w:beforeAutospacing="1" w:after="100" w:afterAutospacing="1" w:line="240" w:lineRule="auto"/>
        <w:ind w:left="-1247" w:right="-1134"/>
        <w:jc w:val="both"/>
        <w:rPr>
          <w:rFonts w:ascii="Arial" w:eastAsia="Times New Roman" w:hAnsi="Arial" w:cs="Arial"/>
          <w:sz w:val="24"/>
          <w:szCs w:val="24"/>
          <w:lang w:eastAsia="es-ES"/>
        </w:rPr>
      </w:pPr>
      <w:r w:rsidRPr="002138D2">
        <w:rPr>
          <w:rFonts w:ascii="Arial" w:eastAsia="Times New Roman" w:hAnsi="Arial" w:cs="Arial"/>
          <w:sz w:val="24"/>
          <w:szCs w:val="24"/>
          <w:lang w:eastAsia="es-ES"/>
        </w:rPr>
        <w:t>Las mujeres, igual que los hombres, tienen opiniones y actitudes políticas e ideológicas muy diversas porque tienen intereses muy diferenciados, pero como seres humanos tienen una serie de derechos comunes que van desde el derecho al trabajo, a la libertad de expresión, a participar activamente en la política, a estudiar, al sexo, y también al merecido descanso después de largas jornadas de trabajo, el derecho al ocio, la cultura y los aspectos lúdicos.</w:t>
      </w:r>
      <w:r>
        <w:rPr>
          <w:rFonts w:ascii="Arial" w:eastAsia="Times New Roman" w:hAnsi="Arial" w:cs="Arial"/>
          <w:sz w:val="24"/>
          <w:szCs w:val="24"/>
          <w:lang w:eastAsia="es-ES"/>
        </w:rPr>
        <w:t xml:space="preserve"> </w:t>
      </w:r>
      <w:r w:rsidRPr="002138D2">
        <w:rPr>
          <w:rFonts w:ascii="Arial" w:eastAsia="Times New Roman" w:hAnsi="Arial" w:cs="Arial"/>
          <w:sz w:val="24"/>
          <w:szCs w:val="24"/>
          <w:lang w:eastAsia="es-ES"/>
        </w:rPr>
        <w:t>Ridiculizar las cuestiones que afectan a los derechos de las mujeres es una estrategia en la que se han empeñado siempre los sectores más inmovilistas de la sociedad.</w:t>
      </w:r>
      <w:r>
        <w:rPr>
          <w:rFonts w:ascii="Arial" w:eastAsia="Times New Roman" w:hAnsi="Arial" w:cs="Arial"/>
          <w:sz w:val="24"/>
          <w:szCs w:val="24"/>
          <w:lang w:eastAsia="es-ES"/>
        </w:rPr>
        <w:t xml:space="preserve"> </w:t>
      </w:r>
      <w:r w:rsidRPr="002138D2">
        <w:rPr>
          <w:rFonts w:ascii="Arial" w:eastAsia="Times New Roman" w:hAnsi="Arial" w:cs="Arial"/>
          <w:sz w:val="24"/>
          <w:szCs w:val="24"/>
          <w:lang w:eastAsia="es-ES"/>
        </w:rPr>
        <w:t>Frecuentemente, muchos de los problemas de las mujeres han sido problemas "invisibles", desde la "doble jornada" (en el trabajo y en casa) hasta el llamado "techo de cristal" (barrera no explícita que suelen encontrar las mujeres para alcanzar puestos directivos en las empresas públicas y privadas).</w:t>
      </w:r>
    </w:p>
    <w:p w:rsidR="007C63D1" w:rsidRPr="002138D2" w:rsidRDefault="007C63D1" w:rsidP="007C63D1">
      <w:pPr>
        <w:spacing w:before="100" w:beforeAutospacing="1" w:after="100" w:afterAutospacing="1" w:line="240" w:lineRule="auto"/>
        <w:ind w:left="-1247" w:right="-1134"/>
        <w:jc w:val="both"/>
        <w:rPr>
          <w:rFonts w:ascii="Arial" w:eastAsia="Times New Roman" w:hAnsi="Arial" w:cs="Arial"/>
          <w:sz w:val="24"/>
          <w:szCs w:val="24"/>
          <w:lang w:eastAsia="es-ES"/>
        </w:rPr>
      </w:pPr>
      <w:r>
        <w:rPr>
          <w:rFonts w:ascii="Arial" w:eastAsia="Times New Roman" w:hAnsi="Arial" w:cs="Arial"/>
          <w:sz w:val="24"/>
          <w:szCs w:val="24"/>
          <w:lang w:eastAsia="es-ES"/>
        </w:rPr>
        <w:t>L</w:t>
      </w:r>
      <w:r w:rsidRPr="002138D2">
        <w:rPr>
          <w:rFonts w:ascii="Arial" w:eastAsia="Times New Roman" w:hAnsi="Arial" w:cs="Arial"/>
          <w:sz w:val="24"/>
          <w:szCs w:val="24"/>
          <w:lang w:eastAsia="es-ES"/>
        </w:rPr>
        <w:t>as mujeres están saliendo adelante y en muchos países se han dado avances importantes en los últimos años. La principal causa para que esto sea así es que la educación se impone, y en los países más adelantados no sólo se están alcanzando la igualdad en los niveles educativos más altos, sino que se está haciendo con grados de aprovechamiento más fructíferos.</w:t>
      </w:r>
      <w:r>
        <w:rPr>
          <w:rFonts w:ascii="Arial" w:eastAsia="Times New Roman" w:hAnsi="Arial" w:cs="Arial"/>
          <w:sz w:val="24"/>
          <w:szCs w:val="24"/>
          <w:lang w:eastAsia="es-ES"/>
        </w:rPr>
        <w:t xml:space="preserve"> </w:t>
      </w:r>
      <w:r w:rsidRPr="002138D2">
        <w:rPr>
          <w:rFonts w:ascii="Arial" w:eastAsia="Times New Roman" w:hAnsi="Arial" w:cs="Arial"/>
          <w:sz w:val="24"/>
          <w:szCs w:val="24"/>
          <w:lang w:eastAsia="es-ES"/>
        </w:rPr>
        <w:t>En las sociedades más avanzadas de nuestro tiempo, en general, y los movimientos feministas en particular, son fuerzas vivas y muy activas que difícilmente van a poder ser paradas por muchas estrategias que se invente para contrarrestarlas.</w:t>
      </w:r>
      <w:r>
        <w:rPr>
          <w:rFonts w:ascii="Arial" w:eastAsia="Times New Roman" w:hAnsi="Arial" w:cs="Arial"/>
          <w:sz w:val="24"/>
          <w:szCs w:val="24"/>
          <w:lang w:eastAsia="es-ES"/>
        </w:rPr>
        <w:t xml:space="preserve"> </w:t>
      </w:r>
      <w:r w:rsidRPr="002138D2">
        <w:rPr>
          <w:rFonts w:ascii="Arial" w:eastAsia="Times New Roman" w:hAnsi="Arial" w:cs="Arial"/>
          <w:sz w:val="24"/>
          <w:szCs w:val="24"/>
          <w:lang w:eastAsia="es-ES"/>
        </w:rPr>
        <w:t>El proceso es tan imparable que la mayoría de la opinión pública ha asumido que se trata de uno de los principales motores actuales del cambio social. Los cambios logrados para alcanzar la igualdad formal y las acciones positivas para avanzar en la igualdad real han sido instrumentos de utilidad para la igualdad de la mujer.</w:t>
      </w:r>
    </w:p>
    <w:p w:rsidR="007C63D1" w:rsidRPr="002138D2" w:rsidRDefault="007C63D1" w:rsidP="007C63D1">
      <w:pPr>
        <w:spacing w:before="100" w:beforeAutospacing="1" w:after="100" w:afterAutospacing="1" w:line="240" w:lineRule="auto"/>
        <w:ind w:left="-1247" w:right="-1134"/>
        <w:jc w:val="both"/>
        <w:rPr>
          <w:rFonts w:ascii="Arial" w:eastAsia="Times New Roman" w:hAnsi="Arial" w:cs="Arial"/>
          <w:sz w:val="24"/>
          <w:szCs w:val="24"/>
          <w:lang w:eastAsia="es-ES"/>
        </w:rPr>
      </w:pPr>
      <w:r w:rsidRPr="002138D2">
        <w:rPr>
          <w:rFonts w:ascii="Arial" w:eastAsia="Times New Roman" w:hAnsi="Arial" w:cs="Arial"/>
          <w:b/>
          <w:bCs/>
          <w:sz w:val="24"/>
          <w:szCs w:val="24"/>
          <w:lang w:eastAsia="es-ES"/>
        </w:rPr>
        <w:t>LOS MOVIMIENTOS FEMINISTAS</w:t>
      </w:r>
    </w:p>
    <w:p w:rsidR="007C63D1" w:rsidRPr="002138D2" w:rsidRDefault="007C63D1" w:rsidP="007C63D1">
      <w:pPr>
        <w:spacing w:before="100" w:beforeAutospacing="1" w:after="100" w:afterAutospacing="1" w:line="240" w:lineRule="auto"/>
        <w:ind w:left="-1247" w:right="-1134"/>
        <w:jc w:val="both"/>
        <w:rPr>
          <w:rFonts w:ascii="Arial" w:eastAsia="Times New Roman" w:hAnsi="Arial" w:cs="Arial"/>
          <w:sz w:val="24"/>
          <w:szCs w:val="24"/>
          <w:lang w:eastAsia="es-ES"/>
        </w:rPr>
      </w:pPr>
      <w:r w:rsidRPr="002138D2">
        <w:rPr>
          <w:rFonts w:ascii="Arial" w:eastAsia="Times New Roman" w:hAnsi="Arial" w:cs="Arial"/>
          <w:sz w:val="24"/>
          <w:szCs w:val="24"/>
          <w:lang w:eastAsia="es-ES"/>
        </w:rPr>
        <w:t>Se considera que los movimientos feministas tienen su origen en la Declaración de los derechos universales de igualdad y de libertad promovidos en la Revolución Francesa y en la Ilustración, donde las mujeres tomaron conciencia de su situación y comenzaron a reivindicar la igualdad en todos los terrenos, tanto en derechos como en oport</w:t>
      </w:r>
      <w:r>
        <w:rPr>
          <w:rFonts w:ascii="Arial" w:eastAsia="Times New Roman" w:hAnsi="Arial" w:cs="Arial"/>
          <w:sz w:val="24"/>
          <w:szCs w:val="24"/>
          <w:lang w:eastAsia="es-ES"/>
        </w:rPr>
        <w:t xml:space="preserve">unidades y no solo para varones. </w:t>
      </w:r>
      <w:r w:rsidRPr="002138D2">
        <w:rPr>
          <w:rFonts w:ascii="Arial" w:eastAsia="Times New Roman" w:hAnsi="Arial" w:cs="Arial"/>
          <w:sz w:val="24"/>
          <w:szCs w:val="24"/>
          <w:lang w:eastAsia="es-ES"/>
        </w:rPr>
        <w:t>En los setenta se afirmaba que el movimiento feminista era un fenómeno nuevo, desde sus propias filas surgió la tesis contraria. Apoyado por el trabajo de las historiadoras, las feministas y con ellas los interesados en los movimientos sociales redescubrieron el sufragismo. El olvido del movimiento sufragistas que contrastaba con la memoria sobre el movimiento obrero del siglo XIX formaba parte de la "invisibilidad" de las mujeres. Un movimiento que había sido importante, potente y que ningún análisis político histórico riguroso podía ignorar, había caído, sin embargo, en el más completo olvido.</w:t>
      </w:r>
    </w:p>
    <w:p w:rsidR="007C63D1" w:rsidRPr="002138D2" w:rsidRDefault="007C63D1" w:rsidP="007C63D1">
      <w:pPr>
        <w:spacing w:before="100" w:beforeAutospacing="1" w:after="100" w:afterAutospacing="1" w:line="240" w:lineRule="auto"/>
        <w:ind w:left="-1247" w:right="-1134"/>
        <w:jc w:val="both"/>
        <w:rPr>
          <w:rFonts w:ascii="Arial" w:eastAsia="Times New Roman" w:hAnsi="Arial" w:cs="Arial"/>
          <w:sz w:val="24"/>
          <w:szCs w:val="24"/>
          <w:lang w:eastAsia="es-ES"/>
        </w:rPr>
      </w:pPr>
      <w:r w:rsidRPr="002138D2">
        <w:rPr>
          <w:rFonts w:ascii="Arial" w:eastAsia="Times New Roman" w:hAnsi="Arial" w:cs="Arial"/>
          <w:sz w:val="24"/>
          <w:szCs w:val="24"/>
          <w:lang w:eastAsia="es-ES"/>
        </w:rPr>
        <w:lastRenderedPageBreak/>
        <w:t>El descubrimiento del sufragismo permitió ver que las mujeres no convertirían por primera vez en un movimiento social en los setenta y que por tanto no eran un "nuevo" movimiento. Las mujeres, al calor de la Revolución francesa se habían cuestionado su situación social y el rol que les había asignado. Se comprometieron con la revolución porque pensaron que sus demandas serían atendidas. Mientras los revolucionarios debatían sobre los derechos del hombre, plantearon los derechos de las mujeres indicando que como grupo social tenían una especificidad que debía ser tomada en cuenta. No sólo sus demandas finalmente no se incorporaron a la agenda política, sino que se las persiguió, se las encarceló y, en muchos casos se las guillotinó por defender estas ideas.</w:t>
      </w:r>
    </w:p>
    <w:p w:rsidR="007C63D1" w:rsidRDefault="007C63D1" w:rsidP="007C63D1">
      <w:pPr>
        <w:spacing w:before="100" w:beforeAutospacing="1" w:after="100" w:afterAutospacing="1" w:line="240" w:lineRule="auto"/>
        <w:ind w:left="-1247" w:right="-1134"/>
        <w:jc w:val="both"/>
        <w:rPr>
          <w:rFonts w:ascii="Arial" w:eastAsia="Times New Roman" w:hAnsi="Arial" w:cs="Arial"/>
          <w:sz w:val="24"/>
          <w:szCs w:val="24"/>
          <w:lang w:eastAsia="es-ES"/>
        </w:rPr>
      </w:pPr>
      <w:r w:rsidRPr="002138D2">
        <w:rPr>
          <w:rFonts w:ascii="Arial" w:eastAsia="Times New Roman" w:hAnsi="Arial" w:cs="Arial"/>
          <w:sz w:val="24"/>
          <w:szCs w:val="24"/>
          <w:lang w:eastAsia="es-ES"/>
        </w:rPr>
        <w:t>Las sufragistas recogieron el testigo es esta generación de mujeres. Aceptaban el análisis sobre la situación de inferioridad de las mujeres, es decir, su discriminación y pedían el acceso al mundo público del cual habían sido excluidas. Si bien, planteaban diversas reivindicaciones como el derecho a la educación y a poder tener un trabajo remunerado, convirtieron a la participación política en el medio para conseguir las otras demandas. El derecho al voto se convirtió, así, en el aglutinante de la movilización de las mujeres. Esto demuestra el respeto al parlamento y a la democracia representativa que tenían, cuando otros sectores sociales consideraban que sus reivindicaciones jamás podían ser atendidas por los parlamentos democráticos y que éstos debían ser eliminados.</w:t>
      </w:r>
      <w:r>
        <w:rPr>
          <w:rFonts w:ascii="Arial" w:eastAsia="Times New Roman" w:hAnsi="Arial" w:cs="Arial"/>
          <w:sz w:val="24"/>
          <w:szCs w:val="24"/>
          <w:lang w:eastAsia="es-ES"/>
        </w:rPr>
        <w:t xml:space="preserve"> </w:t>
      </w:r>
      <w:r w:rsidRPr="002138D2">
        <w:rPr>
          <w:rFonts w:ascii="Arial" w:eastAsia="Times New Roman" w:hAnsi="Arial" w:cs="Arial"/>
          <w:sz w:val="24"/>
          <w:szCs w:val="24"/>
          <w:lang w:eastAsia="es-ES"/>
        </w:rPr>
        <w:t>El movimiento sufragista se desintegra poco antes de que se les otorgue el derecho, al voto a las mujeres en muchos países occidentales. Al igual que ahora, conseguido el voto para las mujeres se estimó que el feminismo ya no tenía razón de ser. Sin embargo, a finales de los setenta hay una nueva rebelión de las mujeres en contra de su situación social que se considera que es discriminatoria. Resurge el feminismo como un movimiento social y su movilización no es sólo social, sino que se traslada también a las instituciones políticas económicas y culturales.</w:t>
      </w:r>
      <w:r>
        <w:rPr>
          <w:rFonts w:ascii="Arial" w:eastAsia="Times New Roman" w:hAnsi="Arial" w:cs="Arial"/>
          <w:sz w:val="24"/>
          <w:szCs w:val="24"/>
          <w:lang w:eastAsia="es-ES"/>
        </w:rPr>
        <w:t xml:space="preserve"> </w:t>
      </w:r>
    </w:p>
    <w:p w:rsidR="007C63D1" w:rsidRPr="002138D2" w:rsidRDefault="007C63D1" w:rsidP="007C63D1">
      <w:pPr>
        <w:spacing w:before="100" w:beforeAutospacing="1" w:after="100" w:afterAutospacing="1" w:line="240" w:lineRule="auto"/>
        <w:ind w:left="-1247" w:right="-1134"/>
        <w:jc w:val="both"/>
        <w:rPr>
          <w:rFonts w:ascii="Arial" w:eastAsia="Times New Roman" w:hAnsi="Arial" w:cs="Arial"/>
          <w:sz w:val="24"/>
          <w:szCs w:val="24"/>
          <w:lang w:eastAsia="es-ES"/>
        </w:rPr>
      </w:pPr>
      <w:r w:rsidRPr="002138D2">
        <w:rPr>
          <w:rFonts w:ascii="Arial" w:eastAsia="Times New Roman" w:hAnsi="Arial" w:cs="Arial"/>
          <w:sz w:val="24"/>
          <w:szCs w:val="24"/>
          <w:lang w:eastAsia="es-ES"/>
        </w:rPr>
        <w:t>En este momento, las reivindicaciones de las mujeres se plantean en tres grandes áreas de actuación, no sólo piden acceso a las actividades y puestos de los que están excluidas.</w:t>
      </w:r>
      <w:r>
        <w:rPr>
          <w:rFonts w:ascii="Arial" w:eastAsia="Times New Roman" w:hAnsi="Arial" w:cs="Arial"/>
          <w:sz w:val="24"/>
          <w:szCs w:val="24"/>
          <w:lang w:eastAsia="es-ES"/>
        </w:rPr>
        <w:t xml:space="preserve"> </w:t>
      </w:r>
      <w:r w:rsidRPr="002138D2">
        <w:rPr>
          <w:rFonts w:ascii="Arial" w:eastAsia="Times New Roman" w:hAnsi="Arial" w:cs="Arial"/>
          <w:sz w:val="24"/>
          <w:szCs w:val="24"/>
          <w:lang w:eastAsia="es-ES"/>
        </w:rPr>
        <w:t>En primer lugar, señalan que su biología no las condiciona para ser exclusivamente madres. Que tienen derecho a la sexualidad, al control de su cuerpo y a decidir libremente sobre su maternidad.</w:t>
      </w:r>
      <w:r>
        <w:rPr>
          <w:rFonts w:ascii="Arial" w:eastAsia="Times New Roman" w:hAnsi="Arial" w:cs="Arial"/>
          <w:sz w:val="24"/>
          <w:szCs w:val="24"/>
          <w:lang w:eastAsia="es-ES"/>
        </w:rPr>
        <w:t xml:space="preserve"> </w:t>
      </w:r>
      <w:r w:rsidRPr="002138D2">
        <w:rPr>
          <w:rFonts w:ascii="Arial" w:eastAsia="Times New Roman" w:hAnsi="Arial" w:cs="Arial"/>
          <w:sz w:val="24"/>
          <w:szCs w:val="24"/>
          <w:lang w:eastAsia="es-ES"/>
        </w:rPr>
        <w:t>En segundo lugar, plantean que las relaciones entre los hombres y mujeres tiene un componente de poder.</w:t>
      </w:r>
      <w:r>
        <w:rPr>
          <w:rFonts w:ascii="Arial" w:eastAsia="Times New Roman" w:hAnsi="Arial" w:cs="Arial"/>
          <w:sz w:val="24"/>
          <w:szCs w:val="24"/>
          <w:lang w:eastAsia="es-ES"/>
        </w:rPr>
        <w:t xml:space="preserve"> </w:t>
      </w:r>
      <w:r w:rsidRPr="002138D2">
        <w:rPr>
          <w:rFonts w:ascii="Arial" w:eastAsia="Times New Roman" w:hAnsi="Arial" w:cs="Arial"/>
          <w:sz w:val="24"/>
          <w:szCs w:val="24"/>
          <w:lang w:eastAsia="es-ES"/>
        </w:rPr>
        <w:t>En tercer y último lugar, señalan que existe una dicotomía entre lo público (la economía, la política y cultura) y lo privado (la familia) y que el rol que tiene en el ámbito privado es tan importante para el funcionamiento social como el público. La familia es también una unidad de producción de bienes y servicios.</w:t>
      </w:r>
    </w:p>
    <w:p w:rsidR="007C63D1" w:rsidRPr="002138D2" w:rsidRDefault="007C63D1" w:rsidP="007C63D1">
      <w:pPr>
        <w:spacing w:before="100" w:beforeAutospacing="1" w:after="100" w:afterAutospacing="1" w:line="240" w:lineRule="auto"/>
        <w:ind w:left="-1247" w:right="-1134"/>
        <w:jc w:val="both"/>
        <w:rPr>
          <w:rFonts w:ascii="Arial" w:eastAsia="Times New Roman" w:hAnsi="Arial" w:cs="Arial"/>
          <w:sz w:val="24"/>
          <w:szCs w:val="24"/>
          <w:lang w:eastAsia="es-ES"/>
        </w:rPr>
      </w:pPr>
      <w:r w:rsidRPr="002138D2">
        <w:rPr>
          <w:rFonts w:ascii="Arial" w:eastAsia="Times New Roman" w:hAnsi="Arial" w:cs="Arial"/>
          <w:sz w:val="24"/>
          <w:szCs w:val="24"/>
          <w:lang w:eastAsia="es-ES"/>
        </w:rPr>
        <w:t>En estas tres nuevas áreas de demandas feministas surgen las reivindicaciones concretas que centran las movilizaciones: el derecho al aborto; la paridad como forma de terminar con la jerarquía hombre/mujer y el poder masculino; y la exigencia de que el trabajo doméstico y los servicios que hacen las mujeres en el hogar sean reconocidos y compartidos. Muchas de estas demandas son incorporadas a la agenda de los poderes públicos que comienzan a implementar políticas específicas. Sin embargo, en muchos casos esta incorporación a la agenda pública no ha hecho que las actuaciones cambien efectivamente la realidad. Las estadísticas siguen mostrando que existe discriminación hacia las mujeres.</w:t>
      </w:r>
    </w:p>
    <w:p w:rsidR="007C63D1" w:rsidRDefault="007C63D1" w:rsidP="007C63D1">
      <w:pPr>
        <w:ind w:left="-1247" w:right="-1134"/>
        <w:jc w:val="both"/>
        <w:rPr>
          <w:rFonts w:ascii="Arial" w:hAnsi="Arial" w:cs="Arial"/>
          <w:sz w:val="24"/>
          <w:szCs w:val="24"/>
        </w:rPr>
      </w:pPr>
      <w:hyperlink r:id="rId5" w:history="1">
        <w:r w:rsidRPr="002138D2">
          <w:rPr>
            <w:rStyle w:val="Hipervnculo"/>
            <w:rFonts w:ascii="Arial" w:hAnsi="Arial" w:cs="Arial"/>
            <w:sz w:val="24"/>
            <w:szCs w:val="24"/>
          </w:rPr>
          <w:t>http://www.mujeresenred.net/spip.php?article135</w:t>
        </w:r>
      </w:hyperlink>
      <w:r w:rsidRPr="002138D2">
        <w:rPr>
          <w:rFonts w:ascii="Arial" w:hAnsi="Arial" w:cs="Arial"/>
          <w:sz w:val="24"/>
          <w:szCs w:val="24"/>
        </w:rPr>
        <w:t xml:space="preserve"> </w:t>
      </w:r>
    </w:p>
    <w:p w:rsidR="00D67658" w:rsidRDefault="00D67658" w:rsidP="007C63D1">
      <w:pPr>
        <w:ind w:left="-1247" w:right="-1134"/>
        <w:jc w:val="both"/>
        <w:rPr>
          <w:rFonts w:ascii="Arial" w:hAnsi="Arial" w:cs="Arial"/>
          <w:sz w:val="24"/>
          <w:szCs w:val="24"/>
        </w:rPr>
      </w:pPr>
    </w:p>
    <w:p w:rsidR="00D67658" w:rsidRDefault="00D67658" w:rsidP="007C63D1">
      <w:pPr>
        <w:ind w:left="-1247" w:right="-1134"/>
        <w:jc w:val="both"/>
        <w:rPr>
          <w:rFonts w:ascii="Arial" w:hAnsi="Arial" w:cs="Arial"/>
          <w:sz w:val="24"/>
          <w:szCs w:val="24"/>
        </w:rPr>
      </w:pPr>
    </w:p>
    <w:p w:rsidR="00D67658" w:rsidRDefault="00D67658" w:rsidP="007C63D1">
      <w:pPr>
        <w:ind w:left="-1247" w:right="-1134"/>
        <w:jc w:val="both"/>
        <w:rPr>
          <w:rFonts w:ascii="Arial" w:hAnsi="Arial" w:cs="Arial"/>
          <w:sz w:val="24"/>
          <w:szCs w:val="24"/>
        </w:rPr>
      </w:pPr>
    </w:p>
    <w:p w:rsidR="005C760F" w:rsidRDefault="005C760F" w:rsidP="005C760F">
      <w:pPr>
        <w:spacing w:after="100" w:afterAutospacing="1" w:line="360" w:lineRule="auto"/>
        <w:ind w:left="-1191" w:right="-1191"/>
        <w:jc w:val="both"/>
        <w:outlineLvl w:val="0"/>
        <w:rPr>
          <w:rFonts w:ascii="Arial" w:eastAsia="Times New Roman" w:hAnsi="Arial" w:cs="Arial"/>
          <w:b/>
          <w:bCs/>
          <w:kern w:val="36"/>
          <w:sz w:val="24"/>
          <w:szCs w:val="24"/>
          <w:lang w:eastAsia="es-ES"/>
        </w:rPr>
      </w:pPr>
      <w:r w:rsidRPr="00E81C88">
        <w:rPr>
          <w:rFonts w:ascii="Arial" w:eastAsia="Times New Roman" w:hAnsi="Arial" w:cs="Arial"/>
          <w:b/>
          <w:bCs/>
          <w:kern w:val="36"/>
          <w:sz w:val="24"/>
          <w:szCs w:val="24"/>
          <w:lang w:eastAsia="es-ES"/>
        </w:rPr>
        <w:lastRenderedPageBreak/>
        <w:t>Movimiento LGTBI: qué es, cuál es su historia y qué luchas agrupa</w:t>
      </w:r>
      <w:r w:rsidRPr="00E81C88">
        <w:rPr>
          <w:rFonts w:ascii="Arial" w:eastAsia="Times New Roman" w:hAnsi="Arial" w:cs="Arial"/>
          <w:sz w:val="24"/>
          <w:szCs w:val="24"/>
          <w:lang w:eastAsia="es-ES"/>
        </w:rPr>
        <w:fldChar w:fldCharType="begin"/>
      </w:r>
      <w:r w:rsidRPr="00E81C88">
        <w:rPr>
          <w:rFonts w:ascii="Arial" w:eastAsia="Times New Roman" w:hAnsi="Arial" w:cs="Arial"/>
          <w:sz w:val="24"/>
          <w:szCs w:val="24"/>
          <w:lang w:eastAsia="es-ES"/>
        </w:rPr>
        <w:instrText xml:space="preserve"> HYPERLINK "https://psicologiaymente.com/autores/grecia-guzman-martinez" </w:instrText>
      </w:r>
      <w:r w:rsidRPr="00E81C88">
        <w:rPr>
          <w:rFonts w:ascii="Arial" w:eastAsia="Times New Roman" w:hAnsi="Arial" w:cs="Arial"/>
          <w:sz w:val="24"/>
          <w:szCs w:val="24"/>
          <w:lang w:eastAsia="es-ES"/>
        </w:rPr>
        <w:fldChar w:fldCharType="separate"/>
      </w:r>
    </w:p>
    <w:p w:rsidR="005C760F" w:rsidRPr="00F147D0" w:rsidRDefault="005C760F" w:rsidP="005C760F">
      <w:pPr>
        <w:spacing w:after="100" w:afterAutospacing="1" w:line="360" w:lineRule="auto"/>
        <w:ind w:left="-1191" w:right="-1191"/>
        <w:jc w:val="both"/>
        <w:outlineLvl w:val="0"/>
        <w:rPr>
          <w:rFonts w:ascii="Arial" w:eastAsia="Times New Roman" w:hAnsi="Arial" w:cs="Arial"/>
          <w:b/>
          <w:bCs/>
          <w:kern w:val="36"/>
          <w:sz w:val="24"/>
          <w:szCs w:val="24"/>
          <w:lang w:eastAsia="es-ES"/>
        </w:rPr>
      </w:pPr>
      <w:r w:rsidRPr="00E81C88">
        <w:rPr>
          <w:rFonts w:ascii="Arial" w:eastAsia="Times New Roman" w:hAnsi="Arial" w:cs="Arial"/>
          <w:sz w:val="24"/>
          <w:szCs w:val="24"/>
          <w:lang w:eastAsia="es-ES"/>
        </w:rPr>
        <w:t>Grecia Guzmán Martínez</w:t>
      </w:r>
      <w:r w:rsidRPr="00E81C88">
        <w:rPr>
          <w:rFonts w:ascii="Arial" w:eastAsia="Times New Roman" w:hAnsi="Arial" w:cs="Arial"/>
          <w:sz w:val="24"/>
          <w:szCs w:val="24"/>
          <w:lang w:eastAsia="es-ES"/>
        </w:rPr>
        <w:fldChar w:fldCharType="end"/>
      </w:r>
      <w:r w:rsidRPr="00E81C88">
        <w:rPr>
          <w:rFonts w:ascii="Arial" w:eastAsia="Times New Roman" w:hAnsi="Arial" w:cs="Arial"/>
          <w:sz w:val="24"/>
          <w:szCs w:val="24"/>
          <w:lang w:eastAsia="es-ES"/>
        </w:rPr>
        <w:t xml:space="preserve"> </w:t>
      </w:r>
    </w:p>
    <w:p w:rsidR="005C760F" w:rsidRPr="006D30BA" w:rsidRDefault="005C760F" w:rsidP="006D30BA">
      <w:pPr>
        <w:spacing w:before="100" w:beforeAutospacing="1" w:after="100" w:afterAutospacing="1" w:line="240" w:lineRule="auto"/>
        <w:ind w:left="-1191" w:right="-1191"/>
        <w:jc w:val="both"/>
        <w:rPr>
          <w:rFonts w:ascii="Arial" w:eastAsia="Times New Roman" w:hAnsi="Arial" w:cs="Arial"/>
          <w:sz w:val="24"/>
          <w:szCs w:val="24"/>
          <w:lang w:eastAsia="es-ES"/>
        </w:rPr>
      </w:pPr>
      <w:r w:rsidRPr="00E81C88">
        <w:rPr>
          <w:rFonts w:ascii="Arial" w:eastAsia="Times New Roman" w:hAnsi="Arial" w:cs="Arial"/>
          <w:sz w:val="24"/>
          <w:szCs w:val="24"/>
          <w:lang w:eastAsia="es-ES"/>
        </w:rPr>
        <w:t xml:space="preserve">Las siglas LGBT hacen referencia </w:t>
      </w:r>
      <w:r w:rsidRPr="00E81C88">
        <w:rPr>
          <w:rFonts w:ascii="Arial" w:eastAsia="Times New Roman" w:hAnsi="Arial" w:cs="Arial"/>
          <w:b/>
          <w:bCs/>
          <w:sz w:val="24"/>
          <w:szCs w:val="24"/>
          <w:lang w:eastAsia="es-ES"/>
        </w:rPr>
        <w:t>tanto a un colectivo como a un movimiento de reivindicación política</w:t>
      </w:r>
      <w:r w:rsidRPr="00E81C88">
        <w:rPr>
          <w:rFonts w:ascii="Arial" w:eastAsia="Times New Roman" w:hAnsi="Arial" w:cs="Arial"/>
          <w:sz w:val="24"/>
          <w:szCs w:val="24"/>
          <w:lang w:eastAsia="es-ES"/>
        </w:rPr>
        <w:t>, cuyas letras significan: L</w:t>
      </w:r>
      <w:r>
        <w:rPr>
          <w:rFonts w:ascii="Arial" w:eastAsia="Times New Roman" w:hAnsi="Arial" w:cs="Arial"/>
          <w:sz w:val="24"/>
          <w:szCs w:val="24"/>
          <w:lang w:eastAsia="es-ES"/>
        </w:rPr>
        <w:t>ésbico-Gay-Bisexual-</w:t>
      </w:r>
      <w:proofErr w:type="spellStart"/>
      <w:r>
        <w:rPr>
          <w:rFonts w:ascii="Arial" w:eastAsia="Times New Roman" w:hAnsi="Arial" w:cs="Arial"/>
          <w:sz w:val="24"/>
          <w:szCs w:val="24"/>
          <w:lang w:eastAsia="es-ES"/>
        </w:rPr>
        <w:t>Transgénero</w:t>
      </w:r>
      <w:proofErr w:type="spellEnd"/>
      <w:r w:rsidRPr="00E81C88">
        <w:rPr>
          <w:rFonts w:ascii="Arial" w:eastAsia="Times New Roman" w:hAnsi="Arial" w:cs="Arial"/>
          <w:sz w:val="24"/>
          <w:szCs w:val="24"/>
          <w:lang w:eastAsia="es-ES"/>
        </w:rPr>
        <w:t>.</w:t>
      </w:r>
      <w:r>
        <w:rPr>
          <w:rFonts w:ascii="Arial" w:eastAsia="Times New Roman" w:hAnsi="Arial" w:cs="Arial"/>
          <w:sz w:val="24"/>
          <w:szCs w:val="24"/>
          <w:lang w:eastAsia="es-ES"/>
        </w:rPr>
        <w:t xml:space="preserve"> </w:t>
      </w:r>
      <w:r w:rsidRPr="00E81C88">
        <w:rPr>
          <w:rFonts w:ascii="Arial" w:eastAsia="Times New Roman" w:hAnsi="Arial" w:cs="Arial"/>
          <w:sz w:val="24"/>
          <w:szCs w:val="24"/>
          <w:lang w:eastAsia="es-ES"/>
        </w:rPr>
        <w:t>Aunque la historia de este movimiento es más antigua, el concepto LGTB se popularizó especialmente a partir de la década de 1990. Entre otras cosas ha permitido reemplazar al término de “comunidad gay”, que aunque fue reivindicativo y muy importante en un su momento; también había dejado en el silencio a otras identidades y sexualidades.</w:t>
      </w:r>
      <w:r>
        <w:rPr>
          <w:rFonts w:ascii="Arial" w:eastAsia="Times New Roman" w:hAnsi="Arial" w:cs="Arial"/>
          <w:sz w:val="24"/>
          <w:szCs w:val="24"/>
          <w:lang w:eastAsia="es-ES"/>
        </w:rPr>
        <w:t xml:space="preserve"> </w:t>
      </w:r>
      <w:r w:rsidRPr="00E81C88">
        <w:rPr>
          <w:rFonts w:ascii="Arial" w:eastAsia="Times New Roman" w:hAnsi="Arial" w:cs="Arial"/>
          <w:sz w:val="24"/>
          <w:szCs w:val="24"/>
          <w:lang w:eastAsia="es-ES"/>
        </w:rPr>
        <w:t xml:space="preserve">El uso del término LGBT ha hecho posible </w:t>
      </w:r>
      <w:r w:rsidRPr="00E81C88">
        <w:rPr>
          <w:rFonts w:ascii="Arial" w:eastAsia="Times New Roman" w:hAnsi="Arial" w:cs="Arial"/>
          <w:b/>
          <w:bCs/>
          <w:sz w:val="24"/>
          <w:szCs w:val="24"/>
          <w:lang w:eastAsia="es-ES"/>
        </w:rPr>
        <w:t>enfatizar la diversidad de identidades sexuales y de género</w:t>
      </w:r>
      <w:r w:rsidRPr="00E81C88">
        <w:rPr>
          <w:rFonts w:ascii="Arial" w:eastAsia="Times New Roman" w:hAnsi="Arial" w:cs="Arial"/>
          <w:sz w:val="24"/>
          <w:szCs w:val="24"/>
          <w:lang w:eastAsia="es-ES"/>
        </w:rPr>
        <w:t>, con lo cual puede ser aplicado a muchas personas, independientemente de si sus cuerpos han sido sexuados en femenino o en masculino.</w:t>
      </w:r>
    </w:p>
    <w:p w:rsidR="005C760F" w:rsidRPr="00E81C88" w:rsidRDefault="005C760F" w:rsidP="005C760F">
      <w:pPr>
        <w:spacing w:before="100" w:beforeAutospacing="1" w:after="100" w:afterAutospacing="1" w:line="240" w:lineRule="auto"/>
        <w:ind w:left="-1191" w:right="-1191"/>
        <w:jc w:val="both"/>
        <w:rPr>
          <w:rFonts w:ascii="Arial" w:eastAsia="Times New Roman" w:hAnsi="Arial" w:cs="Arial"/>
          <w:sz w:val="24"/>
          <w:szCs w:val="24"/>
          <w:lang w:eastAsia="es-ES"/>
        </w:rPr>
      </w:pPr>
      <w:r w:rsidRPr="00E81C88">
        <w:rPr>
          <w:rFonts w:ascii="Arial" w:eastAsia="Times New Roman" w:hAnsi="Arial" w:cs="Arial"/>
          <w:sz w:val="24"/>
          <w:szCs w:val="24"/>
          <w:lang w:eastAsia="es-ES"/>
        </w:rPr>
        <w:t>En el marco de estas reivindicaciones políticas también se han añadido otras luchas e identidades. A partir de esto han aumentado las letras del término LGBT. Por ejemplo, se han añadido la letra “T”, que hace referencia a la transexualidad; la letra “I” que hace referencia a la Intersexualidad, y la letra “Q” que hace referencia a las personas y el movimiento “</w:t>
      </w:r>
      <w:proofErr w:type="spellStart"/>
      <w:r w:rsidRPr="00E81C88">
        <w:rPr>
          <w:rFonts w:ascii="Arial" w:eastAsia="Times New Roman" w:hAnsi="Arial" w:cs="Arial"/>
          <w:sz w:val="24"/>
          <w:szCs w:val="24"/>
          <w:lang w:eastAsia="es-ES"/>
        </w:rPr>
        <w:t>Queer</w:t>
      </w:r>
      <w:proofErr w:type="spellEnd"/>
      <w:r w:rsidRPr="00E81C88">
        <w:rPr>
          <w:rFonts w:ascii="Arial" w:eastAsia="Times New Roman" w:hAnsi="Arial" w:cs="Arial"/>
          <w:sz w:val="24"/>
          <w:szCs w:val="24"/>
          <w:lang w:eastAsia="es-ES"/>
        </w:rPr>
        <w:t>” o “</w:t>
      </w:r>
      <w:proofErr w:type="spellStart"/>
      <w:r w:rsidRPr="00E81C88">
        <w:rPr>
          <w:rFonts w:ascii="Arial" w:eastAsia="Times New Roman" w:hAnsi="Arial" w:cs="Arial"/>
          <w:sz w:val="24"/>
          <w:szCs w:val="24"/>
          <w:lang w:eastAsia="es-ES"/>
        </w:rPr>
        <w:t>Cuir</w:t>
      </w:r>
      <w:proofErr w:type="spellEnd"/>
      <w:r w:rsidRPr="00E81C88">
        <w:rPr>
          <w:rFonts w:ascii="Arial" w:eastAsia="Times New Roman" w:hAnsi="Arial" w:cs="Arial"/>
          <w:sz w:val="24"/>
          <w:szCs w:val="24"/>
          <w:lang w:eastAsia="es-ES"/>
        </w:rPr>
        <w:t>”, castellanizado.</w:t>
      </w:r>
      <w:r>
        <w:rPr>
          <w:rFonts w:ascii="Arial" w:eastAsia="Times New Roman" w:hAnsi="Arial" w:cs="Arial"/>
          <w:sz w:val="24"/>
          <w:szCs w:val="24"/>
          <w:lang w:eastAsia="es-ES"/>
        </w:rPr>
        <w:t xml:space="preserve"> </w:t>
      </w:r>
      <w:r w:rsidRPr="00E81C88">
        <w:rPr>
          <w:rFonts w:ascii="Arial" w:eastAsia="Times New Roman" w:hAnsi="Arial" w:cs="Arial"/>
          <w:sz w:val="24"/>
          <w:szCs w:val="24"/>
          <w:lang w:eastAsia="es-ES"/>
        </w:rPr>
        <w:t>Específicamente, esta última categoría ha hecho posible que, aunque algunas personas que no se sientan identificadas con ninguna de las identidades anteriores (lésbico-gay-bisexual-transexual-</w:t>
      </w:r>
      <w:proofErr w:type="spellStart"/>
      <w:r w:rsidRPr="00E81C88">
        <w:rPr>
          <w:rFonts w:ascii="Arial" w:eastAsia="Times New Roman" w:hAnsi="Arial" w:cs="Arial"/>
          <w:sz w:val="24"/>
          <w:szCs w:val="24"/>
          <w:lang w:eastAsia="es-ES"/>
        </w:rPr>
        <w:t>transgénero</w:t>
      </w:r>
      <w:proofErr w:type="spellEnd"/>
      <w:r w:rsidRPr="00E81C88">
        <w:rPr>
          <w:rFonts w:ascii="Arial" w:eastAsia="Times New Roman" w:hAnsi="Arial" w:cs="Arial"/>
          <w:sz w:val="24"/>
          <w:szCs w:val="24"/>
          <w:lang w:eastAsia="es-ES"/>
        </w:rPr>
        <w:t xml:space="preserve">-intersexual), sí </w:t>
      </w:r>
      <w:r w:rsidRPr="00E81C88">
        <w:rPr>
          <w:rFonts w:ascii="Arial" w:eastAsia="Times New Roman" w:hAnsi="Arial" w:cs="Arial"/>
          <w:b/>
          <w:bCs/>
          <w:sz w:val="24"/>
          <w:szCs w:val="24"/>
          <w:lang w:eastAsia="es-ES"/>
        </w:rPr>
        <w:t>puedan compartir espacios de reivindicación y luchas por la diversidad en igualdad de oportunidades</w:t>
      </w:r>
      <w:r w:rsidRPr="00E81C88">
        <w:rPr>
          <w:rFonts w:ascii="Arial" w:eastAsia="Times New Roman" w:hAnsi="Arial" w:cs="Arial"/>
          <w:sz w:val="24"/>
          <w:szCs w:val="24"/>
          <w:lang w:eastAsia="es-ES"/>
        </w:rPr>
        <w:t>. De manera introductoria podemos decir que la transexualidad hace referencia a quien hace una modificación corporal para pasar de un sexo-género a otro; mientras que la palabra “</w:t>
      </w:r>
      <w:proofErr w:type="spellStart"/>
      <w:r w:rsidRPr="00E81C88">
        <w:rPr>
          <w:rFonts w:ascii="Arial" w:eastAsia="Times New Roman" w:hAnsi="Arial" w:cs="Arial"/>
          <w:sz w:val="24"/>
          <w:szCs w:val="24"/>
          <w:lang w:eastAsia="es-ES"/>
        </w:rPr>
        <w:t>transgénero</w:t>
      </w:r>
      <w:proofErr w:type="spellEnd"/>
      <w:r w:rsidRPr="00E81C88">
        <w:rPr>
          <w:rFonts w:ascii="Arial" w:eastAsia="Times New Roman" w:hAnsi="Arial" w:cs="Arial"/>
          <w:sz w:val="24"/>
          <w:szCs w:val="24"/>
          <w:lang w:eastAsia="es-ES"/>
        </w:rPr>
        <w:t xml:space="preserve">” hace referencia a prácticas que también son visibles en el cuerpo, por ejemplo en la estética, pero que </w:t>
      </w:r>
      <w:r w:rsidRPr="00E81C88">
        <w:rPr>
          <w:rFonts w:ascii="Arial" w:eastAsia="Times New Roman" w:hAnsi="Arial" w:cs="Arial"/>
          <w:b/>
          <w:bCs/>
          <w:sz w:val="24"/>
          <w:szCs w:val="24"/>
          <w:lang w:eastAsia="es-ES"/>
        </w:rPr>
        <w:t>no necesariamente incluyen un cambio orgánico</w:t>
      </w:r>
      <w:r w:rsidRPr="00E81C88">
        <w:rPr>
          <w:rFonts w:ascii="Arial" w:eastAsia="Times New Roman" w:hAnsi="Arial" w:cs="Arial"/>
          <w:sz w:val="24"/>
          <w:szCs w:val="24"/>
          <w:lang w:eastAsia="es-ES"/>
        </w:rPr>
        <w:t xml:space="preserve">. En este contexto se ha discutido la necesidad de separar lo </w:t>
      </w:r>
      <w:proofErr w:type="spellStart"/>
      <w:r w:rsidRPr="00E81C88">
        <w:rPr>
          <w:rFonts w:ascii="Arial" w:eastAsia="Times New Roman" w:hAnsi="Arial" w:cs="Arial"/>
          <w:sz w:val="24"/>
          <w:szCs w:val="24"/>
          <w:lang w:eastAsia="es-ES"/>
        </w:rPr>
        <w:t>trans</w:t>
      </w:r>
      <w:proofErr w:type="spellEnd"/>
      <w:r w:rsidRPr="00E81C88">
        <w:rPr>
          <w:rFonts w:ascii="Arial" w:eastAsia="Times New Roman" w:hAnsi="Arial" w:cs="Arial"/>
          <w:sz w:val="24"/>
          <w:szCs w:val="24"/>
          <w:lang w:eastAsia="es-ES"/>
        </w:rPr>
        <w:t xml:space="preserve"> por sexo o género, cuestión que también ha sido problemática</w:t>
      </w:r>
      <w:r>
        <w:rPr>
          <w:rFonts w:ascii="Arial" w:eastAsia="Times New Roman" w:hAnsi="Arial" w:cs="Arial"/>
          <w:sz w:val="24"/>
          <w:szCs w:val="24"/>
          <w:lang w:eastAsia="es-ES"/>
        </w:rPr>
        <w:t xml:space="preserve">. </w:t>
      </w:r>
      <w:r w:rsidRPr="00E81C88">
        <w:rPr>
          <w:rFonts w:ascii="Arial" w:eastAsia="Times New Roman" w:hAnsi="Arial" w:cs="Arial"/>
          <w:sz w:val="24"/>
          <w:szCs w:val="24"/>
          <w:lang w:eastAsia="es-ES"/>
        </w:rPr>
        <w:t>Por su parte, intersexualidad hace referencia a los cuerpos que comparten distintos órganos y características genéticas o fenotípicas que han sido atribuidas por la biomedicina occidental a mujeres y a hombres de manera diferenciada. Así que, según el contexto podemos encontrar tanto el concepto de LGBT, como el de LGBTI, LGBTIIQ, LGBTQ, y quizá otros.</w:t>
      </w:r>
    </w:p>
    <w:p w:rsidR="005C760F" w:rsidRPr="00E81C88" w:rsidRDefault="005C760F" w:rsidP="005C760F">
      <w:pPr>
        <w:spacing w:before="100" w:beforeAutospacing="1" w:after="100" w:afterAutospacing="1" w:line="240" w:lineRule="auto"/>
        <w:ind w:left="-1191" w:right="-1191"/>
        <w:jc w:val="both"/>
        <w:rPr>
          <w:rFonts w:ascii="Arial" w:eastAsia="Times New Roman" w:hAnsi="Arial" w:cs="Arial"/>
          <w:sz w:val="24"/>
          <w:szCs w:val="24"/>
          <w:lang w:eastAsia="es-ES"/>
        </w:rPr>
      </w:pPr>
      <w:r w:rsidRPr="00E81C88">
        <w:rPr>
          <w:rFonts w:ascii="Arial" w:eastAsia="Times New Roman" w:hAnsi="Arial" w:cs="Arial"/>
          <w:sz w:val="24"/>
          <w:szCs w:val="24"/>
          <w:lang w:eastAsia="es-ES"/>
        </w:rPr>
        <w:t xml:space="preserve">El contexto de desarrollo de los movimientos LGTB estuvo caracterizado principalmente porque muchas personas denunciaron que habían estado sistemáticamente </w:t>
      </w:r>
      <w:proofErr w:type="spellStart"/>
      <w:r w:rsidRPr="00E81C88">
        <w:rPr>
          <w:rFonts w:ascii="Arial" w:eastAsia="Times New Roman" w:hAnsi="Arial" w:cs="Arial"/>
          <w:sz w:val="24"/>
          <w:szCs w:val="24"/>
          <w:lang w:eastAsia="es-ES"/>
        </w:rPr>
        <w:t>invisibilizadas</w:t>
      </w:r>
      <w:proofErr w:type="spellEnd"/>
      <w:r w:rsidRPr="00E81C88">
        <w:rPr>
          <w:rFonts w:ascii="Arial" w:eastAsia="Times New Roman" w:hAnsi="Arial" w:cs="Arial"/>
          <w:sz w:val="24"/>
          <w:szCs w:val="24"/>
          <w:lang w:eastAsia="es-ES"/>
        </w:rPr>
        <w:t xml:space="preserve"> por las normas de la heterosexualidad. Esto se hizo visible especialmente en Estados Unidos y en Europa, donde también los movimientos feministas estaban ganando mayor difusión.</w:t>
      </w:r>
      <w:r>
        <w:rPr>
          <w:rFonts w:ascii="Arial" w:eastAsia="Times New Roman" w:hAnsi="Arial" w:cs="Arial"/>
          <w:sz w:val="24"/>
          <w:szCs w:val="24"/>
          <w:lang w:eastAsia="es-ES"/>
        </w:rPr>
        <w:t xml:space="preserve"> </w:t>
      </w:r>
      <w:r w:rsidRPr="00E81C88">
        <w:rPr>
          <w:rFonts w:ascii="Arial" w:eastAsia="Times New Roman" w:hAnsi="Arial" w:cs="Arial"/>
          <w:sz w:val="24"/>
          <w:szCs w:val="24"/>
          <w:lang w:eastAsia="es-ES"/>
        </w:rPr>
        <w:t xml:space="preserve">Pero, entre otras cosas, </w:t>
      </w:r>
      <w:r w:rsidRPr="00E81C88">
        <w:rPr>
          <w:rFonts w:ascii="Arial" w:eastAsia="Times New Roman" w:hAnsi="Arial" w:cs="Arial"/>
          <w:b/>
          <w:bCs/>
          <w:sz w:val="24"/>
          <w:szCs w:val="24"/>
          <w:lang w:eastAsia="es-ES"/>
        </w:rPr>
        <w:t>esos movimientos feministas habían sido básicamente heterosexuales</w:t>
      </w:r>
      <w:r w:rsidRPr="00E81C88">
        <w:rPr>
          <w:rFonts w:ascii="Arial" w:eastAsia="Times New Roman" w:hAnsi="Arial" w:cs="Arial"/>
          <w:sz w:val="24"/>
          <w:szCs w:val="24"/>
          <w:lang w:eastAsia="es-ES"/>
        </w:rPr>
        <w:t>, lo que muy pronto provocó que muchas mujeres reivindica</w:t>
      </w:r>
      <w:r>
        <w:rPr>
          <w:rFonts w:ascii="Arial" w:eastAsia="Times New Roman" w:hAnsi="Arial" w:cs="Arial"/>
          <w:sz w:val="24"/>
          <w:szCs w:val="24"/>
          <w:lang w:eastAsia="es-ES"/>
        </w:rPr>
        <w:t>ra</w:t>
      </w:r>
      <w:r w:rsidRPr="00E81C88">
        <w:rPr>
          <w:rFonts w:ascii="Arial" w:eastAsia="Times New Roman" w:hAnsi="Arial" w:cs="Arial"/>
          <w:sz w:val="24"/>
          <w:szCs w:val="24"/>
          <w:lang w:eastAsia="es-ES"/>
        </w:rPr>
        <w:t>n públicamente las identidades lésbicas. Aquí se abrió un primer punto de partida para la reivindicación de otras sexualidades que también se habían reservado para el espacio privado.</w:t>
      </w:r>
      <w:r>
        <w:rPr>
          <w:rFonts w:ascii="Arial" w:eastAsia="Times New Roman" w:hAnsi="Arial" w:cs="Arial"/>
          <w:sz w:val="24"/>
          <w:szCs w:val="24"/>
          <w:lang w:eastAsia="es-ES"/>
        </w:rPr>
        <w:t xml:space="preserve"> </w:t>
      </w:r>
      <w:r w:rsidRPr="00E81C88">
        <w:rPr>
          <w:rFonts w:ascii="Arial" w:eastAsia="Times New Roman" w:hAnsi="Arial" w:cs="Arial"/>
          <w:sz w:val="24"/>
          <w:szCs w:val="24"/>
          <w:lang w:eastAsia="es-ES"/>
        </w:rPr>
        <w:t>Incluso podríamos irnos más atrás y mirar algunos de los antecedentes de inicios del siglo XX, cuando algunos intelectuales europeos que tenían como experiencia la homosexualidad, se dieron a la tarea de escribir y publicar en favor la legitimación de sus deseos y prácticas sexuales.</w:t>
      </w:r>
      <w:r>
        <w:rPr>
          <w:rFonts w:ascii="Arial" w:eastAsia="Times New Roman" w:hAnsi="Arial" w:cs="Arial"/>
          <w:sz w:val="24"/>
          <w:szCs w:val="24"/>
          <w:lang w:eastAsia="es-ES"/>
        </w:rPr>
        <w:t xml:space="preserve"> </w:t>
      </w:r>
      <w:r w:rsidRPr="00E81C88">
        <w:rPr>
          <w:rFonts w:ascii="Arial" w:eastAsia="Times New Roman" w:hAnsi="Arial" w:cs="Arial"/>
          <w:sz w:val="24"/>
          <w:szCs w:val="24"/>
          <w:lang w:eastAsia="es-ES"/>
        </w:rPr>
        <w:t>No obstante, esto no generalizó hasta que salieron a la calle, en la forma de movimientos sociales y de activismo, aquellas personas que también habían visto vulnerados sus derechos.</w:t>
      </w:r>
    </w:p>
    <w:p w:rsidR="005C760F" w:rsidRPr="00E81C88" w:rsidRDefault="005C760F" w:rsidP="005C760F">
      <w:pPr>
        <w:spacing w:before="100" w:beforeAutospacing="1" w:after="100" w:afterAutospacing="1" w:line="240" w:lineRule="auto"/>
        <w:ind w:left="-1191" w:right="-1191"/>
        <w:jc w:val="both"/>
        <w:rPr>
          <w:rFonts w:ascii="Arial" w:eastAsia="Times New Roman" w:hAnsi="Arial" w:cs="Arial"/>
          <w:sz w:val="24"/>
          <w:szCs w:val="24"/>
          <w:lang w:eastAsia="es-ES"/>
        </w:rPr>
      </w:pPr>
      <w:r w:rsidRPr="00E81C88">
        <w:rPr>
          <w:rFonts w:ascii="Arial" w:eastAsia="Times New Roman" w:hAnsi="Arial" w:cs="Arial"/>
          <w:sz w:val="24"/>
          <w:szCs w:val="24"/>
          <w:lang w:eastAsia="es-ES"/>
        </w:rPr>
        <w:t xml:space="preserve">El término LGBT fue probablemente utilizado por primera vez para referirse a los estudiantes activistas que salían a estas luchas principalmente en Europa y Estados </w:t>
      </w:r>
      <w:r>
        <w:rPr>
          <w:rFonts w:ascii="Arial" w:eastAsia="Times New Roman" w:hAnsi="Arial" w:cs="Arial"/>
          <w:sz w:val="24"/>
          <w:szCs w:val="24"/>
          <w:lang w:eastAsia="es-ES"/>
        </w:rPr>
        <w:t>U</w:t>
      </w:r>
      <w:r w:rsidRPr="00E81C88">
        <w:rPr>
          <w:rFonts w:ascii="Arial" w:eastAsia="Times New Roman" w:hAnsi="Arial" w:cs="Arial"/>
          <w:sz w:val="24"/>
          <w:szCs w:val="24"/>
          <w:lang w:eastAsia="es-ES"/>
        </w:rPr>
        <w:t>nidos a partir de la década de 1960, aunque hay distintas versiones sobre la primera vez que se utilizó, y también sobre quién fue la primera persona en usarlo.</w:t>
      </w:r>
    </w:p>
    <w:p w:rsidR="005C760F" w:rsidRPr="00E81C88" w:rsidRDefault="005C760F" w:rsidP="005C760F">
      <w:pPr>
        <w:spacing w:before="100" w:beforeAutospacing="1" w:after="100" w:afterAutospacing="1" w:line="240" w:lineRule="auto"/>
        <w:ind w:left="-1191" w:right="-1191"/>
        <w:jc w:val="both"/>
        <w:rPr>
          <w:rFonts w:ascii="Arial" w:eastAsia="Times New Roman" w:hAnsi="Arial" w:cs="Arial"/>
          <w:sz w:val="24"/>
          <w:szCs w:val="24"/>
          <w:lang w:eastAsia="es-ES"/>
        </w:rPr>
      </w:pPr>
      <w:r w:rsidRPr="00E81C88">
        <w:rPr>
          <w:rFonts w:ascii="Arial" w:eastAsia="Times New Roman" w:hAnsi="Arial" w:cs="Arial"/>
          <w:sz w:val="24"/>
          <w:szCs w:val="24"/>
          <w:lang w:eastAsia="es-ES"/>
        </w:rPr>
        <w:lastRenderedPageBreak/>
        <w:t>Los movimientos reivindicativos de 1960, y muchos de los movimientos a día de hoy, han luchado en contra de la circulación de conceptos peyorativos, violentos y ofensivos hacia personas no-heterosexuales.</w:t>
      </w:r>
      <w:r>
        <w:rPr>
          <w:rFonts w:ascii="Arial" w:eastAsia="Times New Roman" w:hAnsi="Arial" w:cs="Arial"/>
          <w:sz w:val="24"/>
          <w:szCs w:val="24"/>
          <w:lang w:eastAsia="es-ES"/>
        </w:rPr>
        <w:t xml:space="preserve"> </w:t>
      </w:r>
      <w:r w:rsidRPr="00E81C88">
        <w:rPr>
          <w:rFonts w:ascii="Arial" w:eastAsia="Times New Roman" w:hAnsi="Arial" w:cs="Arial"/>
          <w:sz w:val="24"/>
          <w:szCs w:val="24"/>
          <w:lang w:eastAsia="es-ES"/>
        </w:rPr>
        <w:t xml:space="preserve">Pero no solo eso, sino que </w:t>
      </w:r>
      <w:r w:rsidRPr="00E81C88">
        <w:rPr>
          <w:rFonts w:ascii="Arial" w:eastAsia="Times New Roman" w:hAnsi="Arial" w:cs="Arial"/>
          <w:b/>
          <w:bCs/>
          <w:sz w:val="24"/>
          <w:szCs w:val="24"/>
          <w:lang w:eastAsia="es-ES"/>
        </w:rPr>
        <w:t xml:space="preserve">han denunciado prácticas explícitamente violentas y represivas como la </w:t>
      </w:r>
      <w:proofErr w:type="spellStart"/>
      <w:r w:rsidRPr="00E81C88">
        <w:rPr>
          <w:rFonts w:ascii="Arial" w:eastAsia="Times New Roman" w:hAnsi="Arial" w:cs="Arial"/>
          <w:b/>
          <w:bCs/>
          <w:sz w:val="24"/>
          <w:szCs w:val="24"/>
          <w:lang w:eastAsia="es-ES"/>
        </w:rPr>
        <w:t>lgtbfobia</w:t>
      </w:r>
      <w:proofErr w:type="spellEnd"/>
      <w:r w:rsidRPr="00E81C88">
        <w:rPr>
          <w:rFonts w:ascii="Arial" w:eastAsia="Times New Roman" w:hAnsi="Arial" w:cs="Arial"/>
          <w:sz w:val="24"/>
          <w:szCs w:val="24"/>
          <w:lang w:eastAsia="es-ES"/>
        </w:rPr>
        <w:t xml:space="preserve"> (que en muchísimos casos termina en asesinato); y otras prácticas muy comunes, naturalizadas y apar</w:t>
      </w:r>
      <w:r>
        <w:rPr>
          <w:rFonts w:ascii="Arial" w:eastAsia="Times New Roman" w:hAnsi="Arial" w:cs="Arial"/>
          <w:sz w:val="24"/>
          <w:szCs w:val="24"/>
          <w:lang w:eastAsia="es-ES"/>
        </w:rPr>
        <w:t xml:space="preserve">entemente inocuas. </w:t>
      </w:r>
      <w:r w:rsidRPr="00E81C88">
        <w:rPr>
          <w:rFonts w:ascii="Arial" w:eastAsia="Times New Roman" w:hAnsi="Arial" w:cs="Arial"/>
          <w:sz w:val="24"/>
          <w:szCs w:val="24"/>
          <w:lang w:eastAsia="es-ES"/>
        </w:rPr>
        <w:t xml:space="preserve">De hecho, fue hasta después de estos movimientos sociales de reivindicación conducidos por gran parte de la propia comunidad LGBT, cuando la homosexualidad dejó de ser considerada una patología mental por la APA y la OMS. Apenas hace 45 y 28 años respectivamente. Y lo que es más: estas luchas no están acabadas, porque la </w:t>
      </w:r>
      <w:proofErr w:type="spellStart"/>
      <w:r w:rsidRPr="00E81C88">
        <w:rPr>
          <w:rFonts w:ascii="Arial" w:eastAsia="Times New Roman" w:hAnsi="Arial" w:cs="Arial"/>
          <w:sz w:val="24"/>
          <w:szCs w:val="24"/>
          <w:lang w:eastAsia="es-ES"/>
        </w:rPr>
        <w:t>patologización</w:t>
      </w:r>
      <w:proofErr w:type="spellEnd"/>
      <w:r w:rsidRPr="00E81C88">
        <w:rPr>
          <w:rFonts w:ascii="Arial" w:eastAsia="Times New Roman" w:hAnsi="Arial" w:cs="Arial"/>
          <w:sz w:val="24"/>
          <w:szCs w:val="24"/>
          <w:lang w:eastAsia="es-ES"/>
        </w:rPr>
        <w:t xml:space="preserve"> como forma de criminalizar aún existe.</w:t>
      </w:r>
    </w:p>
    <w:p w:rsidR="00D67658" w:rsidRDefault="005C760F" w:rsidP="005C760F">
      <w:pPr>
        <w:ind w:left="-1191" w:right="-1191"/>
        <w:jc w:val="both"/>
        <w:rPr>
          <w:rStyle w:val="Hipervnculo"/>
          <w:rFonts w:ascii="Arial" w:hAnsi="Arial" w:cs="Arial"/>
          <w:sz w:val="24"/>
          <w:szCs w:val="24"/>
        </w:rPr>
      </w:pPr>
      <w:hyperlink r:id="rId6" w:history="1">
        <w:r w:rsidRPr="00E81C88">
          <w:rPr>
            <w:rStyle w:val="Hipervnculo"/>
            <w:rFonts w:ascii="Arial" w:hAnsi="Arial" w:cs="Arial"/>
            <w:sz w:val="24"/>
            <w:szCs w:val="24"/>
          </w:rPr>
          <w:t>https://psicologiaymente.com/social/movimiento-lgtbi</w:t>
        </w:r>
      </w:hyperlink>
    </w:p>
    <w:p w:rsidR="000377E3" w:rsidRPr="002138D2" w:rsidRDefault="000377E3" w:rsidP="005C760F">
      <w:pPr>
        <w:ind w:left="-1191" w:right="-1191"/>
        <w:jc w:val="both"/>
        <w:rPr>
          <w:rFonts w:ascii="Arial" w:hAnsi="Arial" w:cs="Arial"/>
          <w:sz w:val="24"/>
          <w:szCs w:val="24"/>
        </w:rPr>
      </w:pPr>
    </w:p>
    <w:p w:rsidR="00532603" w:rsidRPr="008279D8" w:rsidRDefault="00532603" w:rsidP="00532603">
      <w:pPr>
        <w:pBdr>
          <w:bottom w:val="single" w:sz="6" w:space="1" w:color="auto"/>
        </w:pBdr>
        <w:spacing w:after="0" w:line="360" w:lineRule="auto"/>
        <w:ind w:left="-1191" w:right="-1191"/>
        <w:jc w:val="both"/>
        <w:rPr>
          <w:rFonts w:ascii="Arial" w:eastAsia="Times New Roman" w:hAnsi="Arial" w:cs="Arial"/>
          <w:vanish/>
          <w:sz w:val="24"/>
          <w:szCs w:val="24"/>
          <w:lang w:eastAsia="es-ES"/>
        </w:rPr>
      </w:pPr>
      <w:r w:rsidRPr="008279D8">
        <w:rPr>
          <w:rFonts w:ascii="Arial" w:eastAsia="Times New Roman" w:hAnsi="Arial" w:cs="Arial"/>
          <w:vanish/>
          <w:sz w:val="24"/>
          <w:szCs w:val="24"/>
          <w:lang w:eastAsia="es-ES"/>
        </w:rPr>
        <w:t>Principio del formulario</w:t>
      </w:r>
    </w:p>
    <w:p w:rsidR="00532603" w:rsidRPr="008279D8" w:rsidRDefault="00532603" w:rsidP="00532603">
      <w:pPr>
        <w:pBdr>
          <w:top w:val="single" w:sz="6" w:space="1" w:color="auto"/>
        </w:pBdr>
        <w:spacing w:after="0" w:line="360" w:lineRule="auto"/>
        <w:ind w:left="-1191" w:right="-1191"/>
        <w:jc w:val="both"/>
        <w:rPr>
          <w:rFonts w:ascii="Arial" w:eastAsia="Times New Roman" w:hAnsi="Arial" w:cs="Arial"/>
          <w:vanish/>
          <w:sz w:val="24"/>
          <w:szCs w:val="24"/>
          <w:lang w:eastAsia="es-ES"/>
        </w:rPr>
      </w:pPr>
      <w:r w:rsidRPr="008279D8">
        <w:rPr>
          <w:rFonts w:ascii="Arial" w:eastAsia="Times New Roman" w:hAnsi="Arial" w:cs="Arial"/>
          <w:vanish/>
          <w:sz w:val="24"/>
          <w:szCs w:val="24"/>
          <w:lang w:eastAsia="es-ES"/>
        </w:rPr>
        <w:t>Final del formulario</w:t>
      </w:r>
    </w:p>
    <w:p w:rsidR="00532603" w:rsidRPr="00532603" w:rsidRDefault="00532603" w:rsidP="00532603">
      <w:pPr>
        <w:spacing w:before="100" w:beforeAutospacing="1" w:after="100" w:afterAutospacing="1" w:line="360" w:lineRule="auto"/>
        <w:ind w:left="-1191" w:right="-1191"/>
        <w:jc w:val="both"/>
        <w:outlineLvl w:val="0"/>
        <w:rPr>
          <w:rFonts w:ascii="Arial" w:eastAsia="Times New Roman" w:hAnsi="Arial" w:cs="Arial"/>
          <w:b/>
          <w:bCs/>
          <w:kern w:val="36"/>
          <w:sz w:val="24"/>
          <w:szCs w:val="24"/>
          <w:lang w:eastAsia="es-ES"/>
        </w:rPr>
      </w:pPr>
      <w:r w:rsidRPr="008279D8">
        <w:rPr>
          <w:rFonts w:ascii="Arial" w:eastAsia="Times New Roman" w:hAnsi="Arial" w:cs="Arial"/>
          <w:b/>
          <w:bCs/>
          <w:kern w:val="36"/>
          <w:sz w:val="24"/>
          <w:szCs w:val="24"/>
          <w:lang w:eastAsia="es-ES"/>
        </w:rPr>
        <w:t>Movimientos ecologistas en el mundo: 10 ejemplos</w:t>
      </w:r>
      <w:r>
        <w:rPr>
          <w:rFonts w:ascii="Arial" w:eastAsia="Times New Roman" w:hAnsi="Arial" w:cs="Arial"/>
          <w:b/>
          <w:bCs/>
          <w:kern w:val="36"/>
          <w:sz w:val="24"/>
          <w:szCs w:val="24"/>
          <w:lang w:eastAsia="es-ES"/>
        </w:rPr>
        <w:t xml:space="preserve"> </w:t>
      </w:r>
      <w:r w:rsidRPr="008279D8">
        <w:rPr>
          <w:rFonts w:ascii="Arial" w:eastAsia="Times New Roman" w:hAnsi="Arial" w:cs="Arial"/>
          <w:sz w:val="24"/>
          <w:szCs w:val="24"/>
          <w:lang w:eastAsia="es-ES"/>
        </w:rPr>
        <w:t xml:space="preserve">Ene 24, 2020 </w:t>
      </w:r>
    </w:p>
    <w:p w:rsidR="00532603" w:rsidRDefault="00532603" w:rsidP="00532603">
      <w:pPr>
        <w:spacing w:before="100" w:beforeAutospacing="1" w:after="100" w:afterAutospacing="1" w:line="360" w:lineRule="auto"/>
        <w:ind w:left="-1191" w:right="-1191"/>
        <w:jc w:val="both"/>
        <w:rPr>
          <w:rFonts w:ascii="Arial" w:eastAsia="Times New Roman" w:hAnsi="Arial" w:cs="Arial"/>
          <w:sz w:val="24"/>
          <w:szCs w:val="24"/>
          <w:lang w:eastAsia="es-ES"/>
        </w:rPr>
      </w:pPr>
      <w:r w:rsidRPr="008279D8">
        <w:rPr>
          <w:rFonts w:ascii="Arial" w:eastAsia="Times New Roman" w:hAnsi="Arial" w:cs="Arial"/>
          <w:sz w:val="24"/>
          <w:szCs w:val="24"/>
          <w:lang w:eastAsia="es-ES"/>
        </w:rPr>
        <w:t xml:space="preserve">El ecologismo, movimiento también conocido como </w:t>
      </w:r>
      <w:r w:rsidRPr="008279D8">
        <w:rPr>
          <w:rFonts w:ascii="Arial" w:eastAsia="Times New Roman" w:hAnsi="Arial" w:cs="Arial"/>
          <w:i/>
          <w:iCs/>
          <w:sz w:val="24"/>
          <w:szCs w:val="24"/>
          <w:lang w:eastAsia="es-ES"/>
        </w:rPr>
        <w:t>movimiento verde</w:t>
      </w:r>
      <w:r w:rsidRPr="008279D8">
        <w:rPr>
          <w:rFonts w:ascii="Arial" w:eastAsia="Times New Roman" w:hAnsi="Arial" w:cs="Arial"/>
          <w:sz w:val="24"/>
          <w:szCs w:val="24"/>
          <w:lang w:eastAsia="es-ES"/>
        </w:rPr>
        <w:t>, es una corriente social y política. Tiene como objetivo defender el medio ambiente, llevando a cabo acciones dirigidas a provocar cambios de actitud y un estilo de vida que protejan nuestro Planeta. Además, las organizaciones de ecologistas son el altavoz de las críticas sociales. Son capaces de llevar sus peticiones a instancias superiores. Proponen reformas legales y promueven la concienciación en gobiernos, empresas y colectivos sociales.</w:t>
      </w:r>
      <w:r>
        <w:rPr>
          <w:rFonts w:ascii="Arial" w:eastAsia="Times New Roman" w:hAnsi="Arial" w:cs="Arial"/>
          <w:sz w:val="24"/>
          <w:szCs w:val="24"/>
          <w:lang w:eastAsia="es-ES"/>
        </w:rPr>
        <w:t xml:space="preserve"> </w:t>
      </w:r>
      <w:r w:rsidRPr="008279D8">
        <w:rPr>
          <w:rFonts w:ascii="Arial" w:eastAsia="Times New Roman" w:hAnsi="Arial" w:cs="Arial"/>
          <w:sz w:val="24"/>
          <w:szCs w:val="24"/>
          <w:lang w:eastAsia="es-ES"/>
        </w:rPr>
        <w:t>Cada vez es más numeroso el número de estas organizaciones, que llevan a cabo desde iniciativas locales hasta grandes acciones a nivel mundial. Algunas cuentan con una experiencia muy dilatada nacional e internacionalmente, y otras se forman de un modo más espontáneo con un ámbito reducido. Pero en todos los casos, es admirable su esfuerzo por proteger el medio ambiente y deben recibir nuestro apoyo y reconocimiento.</w:t>
      </w:r>
    </w:p>
    <w:p w:rsidR="00532603" w:rsidRPr="008279D8" w:rsidRDefault="00532603" w:rsidP="00532603">
      <w:pPr>
        <w:spacing w:before="100" w:beforeAutospacing="1" w:after="100" w:afterAutospacing="1" w:line="360" w:lineRule="auto"/>
        <w:ind w:left="-1191" w:right="-1191"/>
        <w:jc w:val="both"/>
        <w:rPr>
          <w:rFonts w:ascii="Arial" w:eastAsia="Times New Roman" w:hAnsi="Arial" w:cs="Arial"/>
          <w:sz w:val="24"/>
          <w:szCs w:val="24"/>
          <w:lang w:eastAsia="es-ES"/>
        </w:rPr>
      </w:pPr>
      <w:r w:rsidRPr="008279D8">
        <w:rPr>
          <w:rFonts w:ascii="Arial" w:eastAsia="Times New Roman" w:hAnsi="Arial" w:cs="Arial"/>
          <w:b/>
          <w:bCs/>
          <w:sz w:val="24"/>
          <w:szCs w:val="24"/>
          <w:lang w:eastAsia="es-ES"/>
        </w:rPr>
        <w:t>Los mejores ejemplos de movimientos ecologistas en el mundo</w:t>
      </w:r>
    </w:p>
    <w:p w:rsidR="00532603" w:rsidRPr="008279D8" w:rsidRDefault="00532603" w:rsidP="00532603">
      <w:pPr>
        <w:spacing w:before="100" w:beforeAutospacing="1" w:after="100" w:afterAutospacing="1" w:line="360" w:lineRule="auto"/>
        <w:ind w:left="-1191" w:right="-1191"/>
        <w:jc w:val="both"/>
        <w:rPr>
          <w:rFonts w:ascii="Arial" w:eastAsia="Times New Roman" w:hAnsi="Arial" w:cs="Arial"/>
          <w:sz w:val="24"/>
          <w:szCs w:val="24"/>
          <w:lang w:eastAsia="es-ES"/>
        </w:rPr>
      </w:pPr>
      <w:r w:rsidRPr="008279D8">
        <w:rPr>
          <w:rFonts w:ascii="Arial" w:eastAsia="Times New Roman" w:hAnsi="Arial" w:cs="Arial"/>
          <w:sz w:val="24"/>
          <w:szCs w:val="24"/>
          <w:lang w:eastAsia="es-ES"/>
        </w:rPr>
        <w:t xml:space="preserve">La lista de organizaciones ecologistas es interminable y crece a un ritmo vertiginoso. </w:t>
      </w:r>
    </w:p>
    <w:p w:rsidR="00532603" w:rsidRPr="00EF029B" w:rsidRDefault="00532603" w:rsidP="00532603">
      <w:pPr>
        <w:spacing w:before="100" w:beforeAutospacing="1" w:after="100" w:afterAutospacing="1" w:line="360" w:lineRule="auto"/>
        <w:ind w:left="-1191" w:right="-1191"/>
        <w:jc w:val="both"/>
        <w:outlineLvl w:val="3"/>
        <w:rPr>
          <w:rFonts w:ascii="Arial" w:eastAsia="Times New Roman" w:hAnsi="Arial" w:cs="Arial"/>
          <w:b/>
          <w:bCs/>
          <w:sz w:val="24"/>
          <w:szCs w:val="24"/>
          <w:lang w:eastAsia="es-ES"/>
        </w:rPr>
      </w:pPr>
      <w:r w:rsidRPr="008279D8">
        <w:rPr>
          <w:rFonts w:ascii="Arial" w:eastAsia="Times New Roman" w:hAnsi="Arial" w:cs="Arial"/>
          <w:b/>
          <w:bCs/>
          <w:sz w:val="24"/>
          <w:szCs w:val="24"/>
          <w:lang w:eastAsia="es-ES"/>
        </w:rPr>
        <w:t>Amigos de la tierra:</w:t>
      </w:r>
      <w:r>
        <w:rPr>
          <w:rFonts w:ascii="Arial" w:eastAsia="Times New Roman" w:hAnsi="Arial" w:cs="Arial"/>
          <w:b/>
          <w:bCs/>
          <w:sz w:val="24"/>
          <w:szCs w:val="24"/>
          <w:lang w:eastAsia="es-ES"/>
        </w:rPr>
        <w:t xml:space="preserve"> </w:t>
      </w:r>
      <w:r w:rsidRPr="008279D8">
        <w:rPr>
          <w:rFonts w:ascii="Arial" w:eastAsia="Times New Roman" w:hAnsi="Arial" w:cs="Arial"/>
          <w:sz w:val="24"/>
          <w:szCs w:val="24"/>
          <w:lang w:eastAsia="es-ES"/>
        </w:rPr>
        <w:t>Coordina 75 organizaciones ecologistas a nivel internacional. Cuenta con más de 2 millones de miembros y seguidores, y realizan campañas sobre los problemas ambientales y sociales más acuciantes.</w:t>
      </w:r>
      <w:r>
        <w:rPr>
          <w:rFonts w:ascii="Arial" w:eastAsia="Times New Roman" w:hAnsi="Arial" w:cs="Arial"/>
          <w:sz w:val="24"/>
          <w:szCs w:val="24"/>
          <w:lang w:eastAsia="es-ES"/>
        </w:rPr>
        <w:t xml:space="preserve"> </w:t>
      </w:r>
      <w:r w:rsidRPr="008279D8">
        <w:rPr>
          <w:rFonts w:ascii="Arial" w:eastAsia="Times New Roman" w:hAnsi="Arial" w:cs="Arial"/>
          <w:sz w:val="24"/>
          <w:szCs w:val="24"/>
          <w:lang w:eastAsia="es-ES"/>
        </w:rPr>
        <w:t>Desde su nacimiento en 1971, su fin es combatir el actual modelo de globalización económica y corporativa. Fomentan un cambio local y global hacia una sociedad respetuosa con el medio ambiente, justa y solidaria.</w:t>
      </w:r>
    </w:p>
    <w:p w:rsidR="00532603" w:rsidRDefault="00532603" w:rsidP="00532603">
      <w:pPr>
        <w:spacing w:before="100" w:beforeAutospacing="1" w:after="100" w:afterAutospacing="1" w:line="360" w:lineRule="auto"/>
        <w:ind w:left="-1191" w:right="-1191"/>
        <w:jc w:val="both"/>
        <w:outlineLvl w:val="3"/>
        <w:rPr>
          <w:rFonts w:ascii="Arial" w:eastAsia="Times New Roman" w:hAnsi="Arial" w:cs="Arial"/>
          <w:b/>
          <w:bCs/>
          <w:sz w:val="24"/>
          <w:szCs w:val="24"/>
          <w:lang w:eastAsia="es-ES"/>
        </w:rPr>
      </w:pPr>
      <w:r w:rsidRPr="008279D8">
        <w:rPr>
          <w:rFonts w:ascii="Arial" w:eastAsia="Times New Roman" w:hAnsi="Arial" w:cs="Arial"/>
          <w:b/>
          <w:bCs/>
          <w:sz w:val="24"/>
          <w:szCs w:val="24"/>
          <w:lang w:eastAsia="es-ES"/>
        </w:rPr>
        <w:lastRenderedPageBreak/>
        <w:t>Centro Internacional de Enlace Ambiental (ELCI)</w:t>
      </w:r>
      <w:r>
        <w:rPr>
          <w:rFonts w:ascii="Arial" w:eastAsia="Times New Roman" w:hAnsi="Arial" w:cs="Arial"/>
          <w:b/>
          <w:bCs/>
          <w:sz w:val="24"/>
          <w:szCs w:val="24"/>
          <w:lang w:eastAsia="es-ES"/>
        </w:rPr>
        <w:t xml:space="preserve">: </w:t>
      </w:r>
      <w:r w:rsidRPr="008279D8">
        <w:rPr>
          <w:rFonts w:ascii="Arial" w:eastAsia="Times New Roman" w:hAnsi="Arial" w:cs="Arial"/>
          <w:sz w:val="24"/>
          <w:szCs w:val="24"/>
          <w:lang w:eastAsia="es-ES"/>
        </w:rPr>
        <w:t>Creada en 1975, es una red global de entidades no gubernamentales. Es un ejemplo muy significativo de movimientos ecologistas en el mundo, con más de 850 organizaciones y con actuación en 103 países.</w:t>
      </w:r>
      <w:r>
        <w:rPr>
          <w:rFonts w:ascii="Arial" w:eastAsia="Times New Roman" w:hAnsi="Arial" w:cs="Arial"/>
          <w:b/>
          <w:bCs/>
          <w:sz w:val="24"/>
          <w:szCs w:val="24"/>
          <w:lang w:eastAsia="es-ES"/>
        </w:rPr>
        <w:t xml:space="preserve"> </w:t>
      </w:r>
      <w:r w:rsidRPr="008279D8">
        <w:rPr>
          <w:rFonts w:ascii="Arial" w:eastAsia="Times New Roman" w:hAnsi="Arial" w:cs="Arial"/>
          <w:sz w:val="24"/>
          <w:szCs w:val="24"/>
          <w:lang w:eastAsia="es-ES"/>
        </w:rPr>
        <w:t xml:space="preserve">Mantiene una estrecha relación con el Programa de las Naciones Unidas para el Medio Ambiente. Su objetivo es desarrollar mecanismos para una mayor y más efectiva comunicación entre las </w:t>
      </w:r>
      <w:proofErr w:type="spellStart"/>
      <w:r w:rsidRPr="008279D8">
        <w:rPr>
          <w:rFonts w:ascii="Arial" w:eastAsia="Times New Roman" w:hAnsi="Arial" w:cs="Arial"/>
          <w:sz w:val="24"/>
          <w:szCs w:val="24"/>
          <w:lang w:eastAsia="es-ES"/>
        </w:rPr>
        <w:t>ONGs</w:t>
      </w:r>
      <w:proofErr w:type="spellEnd"/>
      <w:r w:rsidRPr="008279D8">
        <w:rPr>
          <w:rFonts w:ascii="Arial" w:eastAsia="Times New Roman" w:hAnsi="Arial" w:cs="Arial"/>
          <w:sz w:val="24"/>
          <w:szCs w:val="24"/>
          <w:lang w:eastAsia="es-ES"/>
        </w:rPr>
        <w:t xml:space="preserve"> y los gobiernos.</w:t>
      </w:r>
    </w:p>
    <w:p w:rsidR="00532603" w:rsidRPr="00CF20D0" w:rsidRDefault="00532603" w:rsidP="00532603">
      <w:pPr>
        <w:spacing w:before="100" w:beforeAutospacing="1" w:after="100" w:afterAutospacing="1" w:line="360" w:lineRule="auto"/>
        <w:ind w:left="-1191" w:right="-1191"/>
        <w:jc w:val="both"/>
        <w:outlineLvl w:val="3"/>
        <w:rPr>
          <w:rFonts w:ascii="Arial" w:eastAsia="Times New Roman" w:hAnsi="Arial" w:cs="Arial"/>
          <w:b/>
          <w:bCs/>
          <w:sz w:val="24"/>
          <w:szCs w:val="24"/>
          <w:lang w:eastAsia="es-ES"/>
        </w:rPr>
      </w:pPr>
      <w:proofErr w:type="spellStart"/>
      <w:r w:rsidRPr="008279D8">
        <w:rPr>
          <w:rFonts w:ascii="Arial" w:eastAsia="Times New Roman" w:hAnsi="Arial" w:cs="Arial"/>
          <w:b/>
          <w:bCs/>
          <w:sz w:val="24"/>
          <w:szCs w:val="24"/>
          <w:lang w:eastAsia="es-ES"/>
        </w:rPr>
        <w:t>Earth</w:t>
      </w:r>
      <w:proofErr w:type="spellEnd"/>
      <w:r w:rsidRPr="008279D8">
        <w:rPr>
          <w:rFonts w:ascii="Arial" w:eastAsia="Times New Roman" w:hAnsi="Arial" w:cs="Arial"/>
          <w:b/>
          <w:bCs/>
          <w:sz w:val="24"/>
          <w:szCs w:val="24"/>
          <w:lang w:eastAsia="es-ES"/>
        </w:rPr>
        <w:t xml:space="preserve"> </w:t>
      </w:r>
      <w:proofErr w:type="spellStart"/>
      <w:r w:rsidRPr="008279D8">
        <w:rPr>
          <w:rFonts w:ascii="Arial" w:eastAsia="Times New Roman" w:hAnsi="Arial" w:cs="Arial"/>
          <w:b/>
          <w:bCs/>
          <w:sz w:val="24"/>
          <w:szCs w:val="24"/>
          <w:lang w:eastAsia="es-ES"/>
        </w:rPr>
        <w:t>Action</w:t>
      </w:r>
      <w:proofErr w:type="spellEnd"/>
      <w:r>
        <w:rPr>
          <w:rFonts w:ascii="Arial" w:eastAsia="Times New Roman" w:hAnsi="Arial" w:cs="Arial"/>
          <w:b/>
          <w:bCs/>
          <w:sz w:val="24"/>
          <w:szCs w:val="24"/>
          <w:lang w:eastAsia="es-ES"/>
        </w:rPr>
        <w:t xml:space="preserve">: </w:t>
      </w:r>
      <w:r w:rsidRPr="008279D8">
        <w:rPr>
          <w:rFonts w:ascii="Arial" w:eastAsia="Times New Roman" w:hAnsi="Arial" w:cs="Arial"/>
          <w:sz w:val="24"/>
          <w:szCs w:val="24"/>
          <w:lang w:eastAsia="es-ES"/>
        </w:rPr>
        <w:t>Nació en 1992 en Río de Janeiro, durante la Cumbre de la Tierra. Actualmente, está compuesta por más de 2 mil organizaciones repartidas en 165 países.</w:t>
      </w:r>
      <w:r>
        <w:rPr>
          <w:rFonts w:ascii="Arial" w:eastAsia="Times New Roman" w:hAnsi="Arial" w:cs="Arial"/>
          <w:b/>
          <w:bCs/>
          <w:sz w:val="24"/>
          <w:szCs w:val="24"/>
          <w:lang w:eastAsia="es-ES"/>
        </w:rPr>
        <w:t xml:space="preserve"> </w:t>
      </w:r>
      <w:r w:rsidRPr="008279D8">
        <w:rPr>
          <w:rFonts w:ascii="Arial" w:eastAsia="Times New Roman" w:hAnsi="Arial" w:cs="Arial"/>
          <w:sz w:val="24"/>
          <w:szCs w:val="24"/>
          <w:lang w:eastAsia="es-ES"/>
        </w:rPr>
        <w:t>Su labor es impulsar a los ciudadanos, activistas y periodistas para generar una voluntad política conjunta. Llevan a cabo campañas de información y concienciación sobre el desarrollo, la defensa del medio ambiente, los derechos humanos, la paz y la justicia social.</w:t>
      </w:r>
    </w:p>
    <w:p w:rsidR="00532603" w:rsidRPr="008279D8" w:rsidRDefault="00532603" w:rsidP="00532603">
      <w:pPr>
        <w:spacing w:before="100" w:beforeAutospacing="1" w:after="100" w:afterAutospacing="1" w:line="360" w:lineRule="auto"/>
        <w:ind w:left="-1191" w:right="-1191"/>
        <w:jc w:val="both"/>
        <w:rPr>
          <w:rFonts w:ascii="Arial" w:eastAsia="Times New Roman" w:hAnsi="Arial" w:cs="Arial"/>
          <w:sz w:val="24"/>
          <w:szCs w:val="24"/>
          <w:lang w:eastAsia="es-ES"/>
        </w:rPr>
      </w:pPr>
      <w:r w:rsidRPr="008279D8">
        <w:rPr>
          <w:rFonts w:ascii="Arial" w:eastAsia="Times New Roman" w:hAnsi="Arial" w:cs="Arial"/>
          <w:b/>
          <w:bCs/>
          <w:sz w:val="24"/>
          <w:szCs w:val="24"/>
          <w:lang w:eastAsia="es-ES"/>
        </w:rPr>
        <w:t>Fondo Mundial para la Naturaleza (WWF)</w:t>
      </w:r>
      <w:r>
        <w:rPr>
          <w:rFonts w:ascii="Arial" w:eastAsia="Times New Roman" w:hAnsi="Arial" w:cs="Arial"/>
          <w:sz w:val="24"/>
          <w:szCs w:val="24"/>
          <w:lang w:eastAsia="es-ES"/>
        </w:rPr>
        <w:t xml:space="preserve">: </w:t>
      </w:r>
      <w:r w:rsidRPr="008279D8">
        <w:rPr>
          <w:rFonts w:ascii="Arial" w:eastAsia="Times New Roman" w:hAnsi="Arial" w:cs="Arial"/>
          <w:sz w:val="24"/>
          <w:szCs w:val="24"/>
          <w:lang w:eastAsia="es-ES"/>
        </w:rPr>
        <w:t>Es el movimiento ecologista más grande y antiguo del mundo. Se fundó en 1961, a día de hoy trabaja con más de 5 millones de miembros. Tienen una red mundial de 27 organizaciones nacionales y actúan en 100 países.</w:t>
      </w:r>
      <w:r>
        <w:rPr>
          <w:rFonts w:ascii="Arial" w:eastAsia="Times New Roman" w:hAnsi="Arial" w:cs="Arial"/>
          <w:sz w:val="24"/>
          <w:szCs w:val="24"/>
          <w:lang w:eastAsia="es-ES"/>
        </w:rPr>
        <w:t xml:space="preserve"> H</w:t>
      </w:r>
      <w:r w:rsidRPr="008279D8">
        <w:rPr>
          <w:rFonts w:ascii="Arial" w:eastAsia="Times New Roman" w:hAnsi="Arial" w:cs="Arial"/>
          <w:sz w:val="24"/>
          <w:szCs w:val="24"/>
          <w:lang w:eastAsia="es-ES"/>
        </w:rPr>
        <w:t>a desempeñado un papel fundamental en la evolución del movimiento verde internacional. Sus actividades se basan en conservar la diversidad biológica, reducir la contaminación y garantizar el uso sostenible de los recursos naturales.</w:t>
      </w:r>
    </w:p>
    <w:p w:rsidR="00532603" w:rsidRDefault="00532603" w:rsidP="00532603">
      <w:pPr>
        <w:spacing w:before="100" w:beforeAutospacing="1" w:after="100" w:afterAutospacing="1" w:line="360" w:lineRule="auto"/>
        <w:ind w:left="-1191" w:right="-1191"/>
        <w:jc w:val="both"/>
        <w:rPr>
          <w:rFonts w:ascii="Arial" w:eastAsia="Times New Roman" w:hAnsi="Arial" w:cs="Arial"/>
          <w:sz w:val="24"/>
          <w:szCs w:val="24"/>
          <w:lang w:eastAsia="es-ES"/>
        </w:rPr>
      </w:pPr>
      <w:r w:rsidRPr="008279D8">
        <w:rPr>
          <w:rFonts w:ascii="Arial" w:eastAsia="Times New Roman" w:hAnsi="Arial" w:cs="Arial"/>
          <w:b/>
          <w:bCs/>
          <w:sz w:val="24"/>
          <w:szCs w:val="24"/>
          <w:lang w:eastAsia="es-ES"/>
        </w:rPr>
        <w:t>Greenpeace</w:t>
      </w:r>
      <w:r>
        <w:rPr>
          <w:rFonts w:ascii="Arial" w:eastAsia="Times New Roman" w:hAnsi="Arial" w:cs="Arial"/>
          <w:sz w:val="24"/>
          <w:szCs w:val="24"/>
          <w:lang w:eastAsia="es-ES"/>
        </w:rPr>
        <w:t xml:space="preserve">: </w:t>
      </w:r>
      <w:r w:rsidRPr="008279D8">
        <w:rPr>
          <w:rFonts w:ascii="Arial" w:eastAsia="Times New Roman" w:hAnsi="Arial" w:cs="Arial"/>
          <w:sz w:val="24"/>
          <w:szCs w:val="24"/>
          <w:lang w:eastAsia="es-ES"/>
        </w:rPr>
        <w:t>Fundada en 1971 es unos de los principales</w:t>
      </w:r>
      <w:r w:rsidRPr="008279D8">
        <w:rPr>
          <w:rFonts w:ascii="Arial" w:eastAsia="Times New Roman" w:hAnsi="Arial" w:cs="Arial"/>
          <w:b/>
          <w:bCs/>
          <w:sz w:val="24"/>
          <w:szCs w:val="24"/>
          <w:lang w:eastAsia="es-ES"/>
        </w:rPr>
        <w:t xml:space="preserve"> </w:t>
      </w:r>
      <w:r w:rsidRPr="00424C99">
        <w:rPr>
          <w:rFonts w:ascii="Arial" w:eastAsia="Times New Roman" w:hAnsi="Arial" w:cs="Arial"/>
          <w:bCs/>
          <w:sz w:val="24"/>
          <w:szCs w:val="24"/>
          <w:lang w:eastAsia="es-ES"/>
        </w:rPr>
        <w:t>movimientos ecologistas en el mundo</w:t>
      </w:r>
      <w:r w:rsidRPr="008279D8">
        <w:rPr>
          <w:rFonts w:ascii="Arial" w:eastAsia="Times New Roman" w:hAnsi="Arial" w:cs="Arial"/>
          <w:b/>
          <w:bCs/>
          <w:sz w:val="24"/>
          <w:szCs w:val="24"/>
          <w:lang w:eastAsia="es-ES"/>
        </w:rPr>
        <w:t xml:space="preserve">. </w:t>
      </w:r>
      <w:r w:rsidRPr="008279D8">
        <w:rPr>
          <w:rFonts w:ascii="Arial" w:eastAsia="Times New Roman" w:hAnsi="Arial" w:cs="Arial"/>
          <w:sz w:val="24"/>
          <w:szCs w:val="24"/>
          <w:lang w:eastAsia="es-ES"/>
        </w:rPr>
        <w:t>Trabaja para conseguir un mundo en el que las personas puedan disfrutar de un futuro en paz con el Medio ambiente.</w:t>
      </w:r>
      <w:r>
        <w:rPr>
          <w:rFonts w:ascii="Arial" w:eastAsia="Times New Roman" w:hAnsi="Arial" w:cs="Arial"/>
          <w:sz w:val="24"/>
          <w:szCs w:val="24"/>
          <w:lang w:eastAsia="es-ES"/>
        </w:rPr>
        <w:t xml:space="preserve"> </w:t>
      </w:r>
      <w:r w:rsidRPr="008279D8">
        <w:rPr>
          <w:rFonts w:ascii="Arial" w:eastAsia="Times New Roman" w:hAnsi="Arial" w:cs="Arial"/>
          <w:sz w:val="24"/>
          <w:szCs w:val="24"/>
          <w:lang w:eastAsia="es-ES"/>
        </w:rPr>
        <w:t>Es una entidad global formada por más de 3 millones de personas en 55 países. Sus objetivos son identificar las actividades humanas que afectan al equilibrio ecológico y llevar adelante campañas en defensa de la Tierra.</w:t>
      </w:r>
    </w:p>
    <w:p w:rsidR="00532603" w:rsidRPr="008279D8" w:rsidRDefault="00532603" w:rsidP="00532603">
      <w:pPr>
        <w:spacing w:before="100" w:beforeAutospacing="1" w:after="100" w:afterAutospacing="1" w:line="360" w:lineRule="auto"/>
        <w:ind w:left="-1191" w:right="-1191"/>
        <w:jc w:val="both"/>
        <w:rPr>
          <w:rFonts w:ascii="Arial" w:eastAsia="Times New Roman" w:hAnsi="Arial" w:cs="Arial"/>
          <w:sz w:val="24"/>
          <w:szCs w:val="24"/>
          <w:lang w:eastAsia="es-ES"/>
        </w:rPr>
      </w:pPr>
      <w:r w:rsidRPr="008279D8">
        <w:rPr>
          <w:rFonts w:ascii="Arial" w:eastAsia="Times New Roman" w:hAnsi="Arial" w:cs="Arial"/>
          <w:b/>
          <w:bCs/>
          <w:sz w:val="24"/>
          <w:szCs w:val="24"/>
          <w:lang w:eastAsia="es-ES"/>
        </w:rPr>
        <w:t>Movimiento Mundial por los Bosques Tropicales (WRM)</w:t>
      </w:r>
      <w:r>
        <w:rPr>
          <w:rFonts w:ascii="Arial" w:eastAsia="Times New Roman" w:hAnsi="Arial" w:cs="Arial"/>
          <w:sz w:val="24"/>
          <w:szCs w:val="24"/>
          <w:lang w:eastAsia="es-ES"/>
        </w:rPr>
        <w:t xml:space="preserve">: </w:t>
      </w:r>
      <w:r w:rsidRPr="008279D8">
        <w:rPr>
          <w:rFonts w:ascii="Arial" w:eastAsia="Times New Roman" w:hAnsi="Arial" w:cs="Arial"/>
          <w:sz w:val="24"/>
          <w:szCs w:val="24"/>
          <w:lang w:eastAsia="es-ES"/>
        </w:rPr>
        <w:t>Iniciativa internacional cuyo fin es contribuir al beneficio de las comunidades indígenas y campesinas que dependen de los bosques.</w:t>
      </w:r>
      <w:r>
        <w:rPr>
          <w:rFonts w:ascii="Arial" w:eastAsia="Times New Roman" w:hAnsi="Arial" w:cs="Arial"/>
          <w:sz w:val="24"/>
          <w:szCs w:val="24"/>
          <w:lang w:eastAsia="es-ES"/>
        </w:rPr>
        <w:t xml:space="preserve"> </w:t>
      </w:r>
      <w:r w:rsidRPr="008279D8">
        <w:rPr>
          <w:rFonts w:ascii="Arial" w:eastAsia="Times New Roman" w:hAnsi="Arial" w:cs="Arial"/>
          <w:sz w:val="24"/>
          <w:szCs w:val="24"/>
          <w:lang w:eastAsia="es-ES"/>
        </w:rPr>
        <w:t>Fue creado en 1986 por activistas de distintas partes del mundo en respuesta a la continua destrucción de los bosques. Su función actual es apoyar las luchas que defienden los derechos colectivos y la autodeterminación de los pueblos indígenas.</w:t>
      </w:r>
    </w:p>
    <w:p w:rsidR="00532603" w:rsidRPr="008279D8" w:rsidRDefault="00532603" w:rsidP="00532603">
      <w:pPr>
        <w:spacing w:before="100" w:beforeAutospacing="1" w:after="100" w:afterAutospacing="1" w:line="360" w:lineRule="auto"/>
        <w:ind w:left="-1191" w:right="-1191"/>
        <w:jc w:val="both"/>
        <w:rPr>
          <w:rFonts w:ascii="Arial" w:eastAsia="Times New Roman" w:hAnsi="Arial" w:cs="Arial"/>
          <w:sz w:val="24"/>
          <w:szCs w:val="24"/>
          <w:lang w:eastAsia="es-ES"/>
        </w:rPr>
      </w:pPr>
      <w:r w:rsidRPr="008279D8">
        <w:rPr>
          <w:rFonts w:ascii="Arial" w:eastAsia="Times New Roman" w:hAnsi="Arial" w:cs="Arial"/>
          <w:b/>
          <w:bCs/>
          <w:sz w:val="24"/>
          <w:szCs w:val="24"/>
          <w:lang w:eastAsia="es-ES"/>
        </w:rPr>
        <w:t>Grupo Intergubernamenta</w:t>
      </w:r>
      <w:r>
        <w:rPr>
          <w:rFonts w:ascii="Arial" w:eastAsia="Times New Roman" w:hAnsi="Arial" w:cs="Arial"/>
          <w:b/>
          <w:bCs/>
          <w:sz w:val="24"/>
          <w:szCs w:val="24"/>
          <w:lang w:eastAsia="es-ES"/>
        </w:rPr>
        <w:t xml:space="preserve">l sobre Cambio Climático (IPCC): </w:t>
      </w:r>
      <w:r w:rsidRPr="00534864">
        <w:rPr>
          <w:rFonts w:ascii="Arial" w:eastAsia="Times New Roman" w:hAnsi="Arial" w:cs="Arial"/>
          <w:bCs/>
          <w:sz w:val="24"/>
          <w:szCs w:val="24"/>
          <w:lang w:eastAsia="es-ES"/>
        </w:rPr>
        <w:t>Otro</w:t>
      </w:r>
      <w:r w:rsidRPr="00534864">
        <w:rPr>
          <w:rFonts w:ascii="Arial" w:eastAsia="Times New Roman" w:hAnsi="Arial" w:cs="Arial"/>
          <w:sz w:val="24"/>
          <w:szCs w:val="24"/>
          <w:lang w:eastAsia="es-ES"/>
        </w:rPr>
        <w:t xml:space="preserve"> ejemplo de </w:t>
      </w:r>
      <w:r w:rsidRPr="00534864">
        <w:rPr>
          <w:rFonts w:ascii="Arial" w:eastAsia="Times New Roman" w:hAnsi="Arial" w:cs="Arial"/>
          <w:bCs/>
          <w:sz w:val="24"/>
          <w:szCs w:val="24"/>
          <w:lang w:eastAsia="es-ES"/>
        </w:rPr>
        <w:t>movimientos ecologistas en el mundo</w:t>
      </w:r>
      <w:r w:rsidRPr="00534864">
        <w:rPr>
          <w:rFonts w:ascii="Arial" w:eastAsia="Times New Roman" w:hAnsi="Arial" w:cs="Arial"/>
          <w:sz w:val="24"/>
          <w:szCs w:val="24"/>
          <w:lang w:eastAsia="es-ES"/>
        </w:rPr>
        <w:t xml:space="preserve"> lo encontra</w:t>
      </w:r>
      <w:r w:rsidRPr="008279D8">
        <w:rPr>
          <w:rFonts w:ascii="Arial" w:eastAsia="Times New Roman" w:hAnsi="Arial" w:cs="Arial"/>
          <w:sz w:val="24"/>
          <w:szCs w:val="24"/>
          <w:lang w:eastAsia="es-ES"/>
        </w:rPr>
        <w:t>mos en esta organización, que fue constituida en 1988 bajo el amparo de la ONU.</w:t>
      </w:r>
      <w:r>
        <w:rPr>
          <w:rFonts w:ascii="Arial" w:eastAsia="Times New Roman" w:hAnsi="Arial" w:cs="Arial"/>
          <w:sz w:val="24"/>
          <w:szCs w:val="24"/>
          <w:lang w:eastAsia="es-ES"/>
        </w:rPr>
        <w:t xml:space="preserve"> </w:t>
      </w:r>
      <w:r w:rsidRPr="008279D8">
        <w:rPr>
          <w:rFonts w:ascii="Arial" w:eastAsia="Times New Roman" w:hAnsi="Arial" w:cs="Arial"/>
          <w:sz w:val="24"/>
          <w:szCs w:val="24"/>
          <w:lang w:eastAsia="es-ES"/>
        </w:rPr>
        <w:t xml:space="preserve">Su misión es evaluar la información científica, técnica y socio – económica para entender el riesgo del </w:t>
      </w:r>
      <w:r w:rsidRPr="008279D8">
        <w:rPr>
          <w:rFonts w:ascii="Arial" w:eastAsia="Times New Roman" w:hAnsi="Arial" w:cs="Arial"/>
          <w:sz w:val="24"/>
          <w:szCs w:val="24"/>
          <w:lang w:eastAsia="es-ES"/>
        </w:rPr>
        <w:lastRenderedPageBreak/>
        <w:t>cambio climático provocado por el hombre. Además, difunde las consecuencias que este mal tiene en el medio ambiente y las posibles opciones para mitigar sus efectos.</w:t>
      </w:r>
    </w:p>
    <w:p w:rsidR="00532603" w:rsidRPr="008279D8" w:rsidRDefault="00532603" w:rsidP="00532603">
      <w:pPr>
        <w:spacing w:before="100" w:beforeAutospacing="1" w:after="100" w:afterAutospacing="1" w:line="360" w:lineRule="auto"/>
        <w:ind w:left="-1191" w:right="-1191"/>
        <w:jc w:val="both"/>
        <w:rPr>
          <w:rFonts w:ascii="Arial" w:eastAsia="Times New Roman" w:hAnsi="Arial" w:cs="Arial"/>
          <w:sz w:val="24"/>
          <w:szCs w:val="24"/>
          <w:lang w:eastAsia="es-ES"/>
        </w:rPr>
      </w:pPr>
      <w:r w:rsidRPr="008279D8">
        <w:rPr>
          <w:rFonts w:ascii="Arial" w:eastAsia="Times New Roman" w:hAnsi="Arial" w:cs="Arial"/>
          <w:b/>
          <w:bCs/>
          <w:sz w:val="24"/>
          <w:szCs w:val="24"/>
          <w:lang w:eastAsia="es-ES"/>
        </w:rPr>
        <w:t>Programa de las Naciones Unidas para el Medioambiente (PNUMA)</w:t>
      </w:r>
      <w:r>
        <w:rPr>
          <w:rFonts w:ascii="Arial" w:eastAsia="Times New Roman" w:hAnsi="Arial" w:cs="Arial"/>
          <w:b/>
          <w:bCs/>
          <w:sz w:val="24"/>
          <w:szCs w:val="24"/>
          <w:lang w:eastAsia="es-ES"/>
        </w:rPr>
        <w:t xml:space="preserve">: </w:t>
      </w:r>
      <w:r w:rsidRPr="008279D8">
        <w:rPr>
          <w:rFonts w:ascii="Arial" w:eastAsia="Times New Roman" w:hAnsi="Arial" w:cs="Arial"/>
          <w:sz w:val="24"/>
          <w:szCs w:val="24"/>
          <w:lang w:eastAsia="es-ES"/>
        </w:rPr>
        <w:t>Es un organismo de la ONU que coordina sus actividades ambientales y ayuda a los países a la aplicación de políticas y prácticas ecológicamente racionales.</w:t>
      </w:r>
      <w:r>
        <w:rPr>
          <w:rFonts w:ascii="Arial" w:eastAsia="Times New Roman" w:hAnsi="Arial" w:cs="Arial"/>
          <w:sz w:val="24"/>
          <w:szCs w:val="24"/>
          <w:lang w:eastAsia="es-ES"/>
        </w:rPr>
        <w:t xml:space="preserve"> </w:t>
      </w:r>
      <w:r w:rsidRPr="008279D8">
        <w:rPr>
          <w:rFonts w:ascii="Arial" w:eastAsia="Times New Roman" w:hAnsi="Arial" w:cs="Arial"/>
          <w:sz w:val="24"/>
          <w:szCs w:val="24"/>
          <w:lang w:eastAsia="es-ES"/>
        </w:rPr>
        <w:t>Trabaja desde 1972 para dirigir y fomentar la participación en las tareas de cuidado del medio ambiente. Aporta a los ciudadanos la información y los medios necesarios para mejorar su calidad de vida y proteger a las futuras generaciones.</w:t>
      </w:r>
    </w:p>
    <w:p w:rsidR="00532603" w:rsidRPr="008279D8" w:rsidRDefault="00532603" w:rsidP="00532603">
      <w:pPr>
        <w:spacing w:before="100" w:beforeAutospacing="1" w:after="100" w:afterAutospacing="1" w:line="360" w:lineRule="auto"/>
        <w:ind w:left="-1191" w:right="-1191"/>
        <w:jc w:val="both"/>
        <w:rPr>
          <w:rFonts w:ascii="Arial" w:eastAsia="Times New Roman" w:hAnsi="Arial" w:cs="Arial"/>
          <w:sz w:val="24"/>
          <w:szCs w:val="24"/>
          <w:lang w:eastAsia="es-ES"/>
        </w:rPr>
      </w:pPr>
      <w:r w:rsidRPr="008279D8">
        <w:rPr>
          <w:rFonts w:ascii="Arial" w:eastAsia="Times New Roman" w:hAnsi="Arial" w:cs="Arial"/>
          <w:b/>
          <w:bCs/>
          <w:sz w:val="24"/>
          <w:szCs w:val="24"/>
          <w:lang w:eastAsia="es-ES"/>
        </w:rPr>
        <w:t>Fondo para la Defensa del Medio Ambiente (EDF)</w:t>
      </w:r>
      <w:r>
        <w:rPr>
          <w:rFonts w:ascii="Arial" w:eastAsia="Times New Roman" w:hAnsi="Arial" w:cs="Arial"/>
          <w:sz w:val="24"/>
          <w:szCs w:val="24"/>
          <w:lang w:eastAsia="es-ES"/>
        </w:rPr>
        <w:t xml:space="preserve">: </w:t>
      </w:r>
      <w:r w:rsidRPr="008279D8">
        <w:rPr>
          <w:rFonts w:ascii="Arial" w:eastAsia="Times New Roman" w:hAnsi="Arial" w:cs="Arial"/>
          <w:sz w:val="24"/>
          <w:szCs w:val="24"/>
          <w:lang w:eastAsia="es-ES"/>
        </w:rPr>
        <w:t>Con más de 750.000 miembros alrededor de mundo, esta ONG es un ejemplo importante del movimiento ecologista a nivel internacional.</w:t>
      </w:r>
      <w:r>
        <w:rPr>
          <w:rFonts w:ascii="Arial" w:eastAsia="Times New Roman" w:hAnsi="Arial" w:cs="Arial"/>
          <w:sz w:val="24"/>
          <w:szCs w:val="24"/>
          <w:lang w:eastAsia="es-ES"/>
        </w:rPr>
        <w:t xml:space="preserve"> </w:t>
      </w:r>
      <w:r w:rsidRPr="008279D8">
        <w:rPr>
          <w:rFonts w:ascii="Arial" w:eastAsia="Times New Roman" w:hAnsi="Arial" w:cs="Arial"/>
          <w:sz w:val="24"/>
          <w:szCs w:val="24"/>
          <w:lang w:eastAsia="es-ES"/>
        </w:rPr>
        <w:t>Trabaja para hacer frente a los problemas más críticos del Planeta, especialmente aquellos relacionados con la biosfera: ecosistemas, clima y océanos. De manera conjunta con organizaciones, ha alcanzado grandes logros en la protección del medio ambiente.</w:t>
      </w:r>
    </w:p>
    <w:p w:rsidR="00532603" w:rsidRDefault="00532603" w:rsidP="00532603">
      <w:pPr>
        <w:spacing w:before="100" w:beforeAutospacing="1" w:after="100" w:afterAutospacing="1" w:line="360" w:lineRule="auto"/>
        <w:ind w:left="-1191" w:right="-1191"/>
        <w:jc w:val="both"/>
        <w:rPr>
          <w:rFonts w:ascii="Arial" w:eastAsia="Times New Roman" w:hAnsi="Arial" w:cs="Arial"/>
          <w:sz w:val="24"/>
          <w:szCs w:val="24"/>
          <w:lang w:eastAsia="es-ES"/>
        </w:rPr>
      </w:pPr>
      <w:proofErr w:type="spellStart"/>
      <w:r w:rsidRPr="008279D8">
        <w:rPr>
          <w:rFonts w:ascii="Arial" w:eastAsia="Times New Roman" w:hAnsi="Arial" w:cs="Arial"/>
          <w:b/>
          <w:bCs/>
          <w:sz w:val="24"/>
          <w:szCs w:val="24"/>
          <w:lang w:eastAsia="es-ES"/>
        </w:rPr>
        <w:t>The</w:t>
      </w:r>
      <w:proofErr w:type="spellEnd"/>
      <w:r w:rsidRPr="008279D8">
        <w:rPr>
          <w:rFonts w:ascii="Arial" w:eastAsia="Times New Roman" w:hAnsi="Arial" w:cs="Arial"/>
          <w:b/>
          <w:bCs/>
          <w:sz w:val="24"/>
          <w:szCs w:val="24"/>
          <w:lang w:eastAsia="es-ES"/>
        </w:rPr>
        <w:t xml:space="preserve"> </w:t>
      </w:r>
      <w:proofErr w:type="spellStart"/>
      <w:r w:rsidRPr="008279D8">
        <w:rPr>
          <w:rFonts w:ascii="Arial" w:eastAsia="Times New Roman" w:hAnsi="Arial" w:cs="Arial"/>
          <w:b/>
          <w:bCs/>
          <w:sz w:val="24"/>
          <w:szCs w:val="24"/>
          <w:lang w:eastAsia="es-ES"/>
        </w:rPr>
        <w:t>Nature</w:t>
      </w:r>
      <w:proofErr w:type="spellEnd"/>
      <w:r w:rsidRPr="008279D8">
        <w:rPr>
          <w:rFonts w:ascii="Arial" w:eastAsia="Times New Roman" w:hAnsi="Arial" w:cs="Arial"/>
          <w:b/>
          <w:bCs/>
          <w:sz w:val="24"/>
          <w:szCs w:val="24"/>
          <w:lang w:eastAsia="es-ES"/>
        </w:rPr>
        <w:t xml:space="preserve"> </w:t>
      </w:r>
      <w:proofErr w:type="spellStart"/>
      <w:r w:rsidRPr="008279D8">
        <w:rPr>
          <w:rFonts w:ascii="Arial" w:eastAsia="Times New Roman" w:hAnsi="Arial" w:cs="Arial"/>
          <w:b/>
          <w:bCs/>
          <w:sz w:val="24"/>
          <w:szCs w:val="24"/>
          <w:lang w:eastAsia="es-ES"/>
        </w:rPr>
        <w:t>Conservancy</w:t>
      </w:r>
      <w:proofErr w:type="spellEnd"/>
      <w:r w:rsidRPr="008279D8">
        <w:rPr>
          <w:rFonts w:ascii="Arial" w:eastAsia="Times New Roman" w:hAnsi="Arial" w:cs="Arial"/>
          <w:b/>
          <w:bCs/>
          <w:sz w:val="24"/>
          <w:szCs w:val="24"/>
          <w:lang w:eastAsia="es-ES"/>
        </w:rPr>
        <w:t xml:space="preserve"> (TNC)</w:t>
      </w:r>
      <w:r>
        <w:rPr>
          <w:rFonts w:ascii="Arial" w:eastAsia="Times New Roman" w:hAnsi="Arial" w:cs="Arial"/>
          <w:sz w:val="24"/>
          <w:szCs w:val="24"/>
          <w:lang w:eastAsia="es-ES"/>
        </w:rPr>
        <w:t xml:space="preserve">: </w:t>
      </w:r>
      <w:r w:rsidRPr="008279D8">
        <w:rPr>
          <w:rFonts w:ascii="Arial" w:eastAsia="Times New Roman" w:hAnsi="Arial" w:cs="Arial"/>
          <w:sz w:val="24"/>
          <w:szCs w:val="24"/>
          <w:lang w:eastAsia="es-ES"/>
        </w:rPr>
        <w:t>Es la más antigua de toda la lista, ya que nació en el año 1951. Se trata de una organización ambiental global dedicada a la conservación de las tierras y aguas del Planeta.</w:t>
      </w:r>
      <w:r>
        <w:rPr>
          <w:rFonts w:ascii="Arial" w:eastAsia="Times New Roman" w:hAnsi="Arial" w:cs="Arial"/>
          <w:sz w:val="24"/>
          <w:szCs w:val="24"/>
          <w:lang w:eastAsia="es-ES"/>
        </w:rPr>
        <w:t xml:space="preserve"> </w:t>
      </w:r>
      <w:r w:rsidRPr="008279D8">
        <w:rPr>
          <w:rFonts w:ascii="Arial" w:eastAsia="Times New Roman" w:hAnsi="Arial" w:cs="Arial"/>
          <w:sz w:val="24"/>
          <w:szCs w:val="24"/>
          <w:lang w:eastAsia="es-ES"/>
        </w:rPr>
        <w:t>Trabaja para ayudar a promover la misión de solucionar las amenazas para la conservación más urgentes y proteger la naturaleza a gran escala.</w:t>
      </w:r>
    </w:p>
    <w:p w:rsidR="00532603" w:rsidRPr="003E5130" w:rsidRDefault="00532603" w:rsidP="00532603">
      <w:pPr>
        <w:spacing w:before="100" w:beforeAutospacing="1" w:after="100" w:afterAutospacing="1" w:line="360" w:lineRule="auto"/>
        <w:ind w:left="-1191" w:right="-1191"/>
        <w:jc w:val="both"/>
        <w:rPr>
          <w:rFonts w:ascii="Arial" w:eastAsia="Times New Roman" w:hAnsi="Arial" w:cs="Arial"/>
          <w:sz w:val="24"/>
          <w:szCs w:val="24"/>
          <w:lang w:eastAsia="es-ES"/>
        </w:rPr>
      </w:pPr>
      <w:hyperlink r:id="rId7" w:history="1">
        <w:r w:rsidRPr="008279D8">
          <w:rPr>
            <w:rStyle w:val="Hipervnculo"/>
            <w:rFonts w:ascii="Arial" w:hAnsi="Arial" w:cs="Arial"/>
            <w:sz w:val="24"/>
            <w:szCs w:val="24"/>
          </w:rPr>
          <w:t>https://ecolovy.net/movimientos-ecologistas-en-el-mundo/</w:t>
        </w:r>
      </w:hyperlink>
      <w:r w:rsidRPr="008279D8">
        <w:rPr>
          <w:rFonts w:ascii="Arial" w:hAnsi="Arial" w:cs="Arial"/>
          <w:sz w:val="24"/>
          <w:szCs w:val="24"/>
        </w:rPr>
        <w:t xml:space="preserve"> </w:t>
      </w:r>
    </w:p>
    <w:p w:rsidR="00CC01C0" w:rsidRPr="00942E60" w:rsidRDefault="00CC01C0" w:rsidP="00CC01C0">
      <w:pPr>
        <w:spacing w:before="100" w:beforeAutospacing="1" w:after="100" w:afterAutospacing="1" w:line="240" w:lineRule="auto"/>
        <w:ind w:left="-1247" w:right="-1191"/>
        <w:jc w:val="both"/>
        <w:outlineLvl w:val="0"/>
        <w:rPr>
          <w:rFonts w:ascii="Arial" w:eastAsia="Times New Roman" w:hAnsi="Arial" w:cs="Arial"/>
          <w:b/>
          <w:bCs/>
          <w:kern w:val="36"/>
          <w:sz w:val="24"/>
          <w:szCs w:val="24"/>
          <w:lang w:eastAsia="es-ES"/>
        </w:rPr>
      </w:pPr>
      <w:r w:rsidRPr="00942E60">
        <w:rPr>
          <w:rFonts w:ascii="Arial" w:eastAsia="Times New Roman" w:hAnsi="Arial" w:cs="Arial"/>
          <w:b/>
          <w:bCs/>
          <w:kern w:val="36"/>
          <w:sz w:val="24"/>
          <w:szCs w:val="24"/>
          <w:lang w:eastAsia="es-ES"/>
        </w:rPr>
        <w:t>Recorrido por el movimiento antiglobalización</w:t>
      </w:r>
    </w:p>
    <w:p w:rsidR="00CC01C0" w:rsidRPr="00942E60" w:rsidRDefault="00CC01C0" w:rsidP="00CC01C0">
      <w:pPr>
        <w:spacing w:after="0" w:line="240" w:lineRule="auto"/>
        <w:ind w:left="-1247" w:right="-1191"/>
        <w:jc w:val="both"/>
        <w:rPr>
          <w:rFonts w:ascii="Arial" w:eastAsia="Times New Roman" w:hAnsi="Arial" w:cs="Arial"/>
          <w:sz w:val="24"/>
          <w:szCs w:val="24"/>
          <w:lang w:eastAsia="es-ES"/>
        </w:rPr>
      </w:pPr>
      <w:r w:rsidRPr="00942E60">
        <w:rPr>
          <w:rFonts w:ascii="Arial" w:eastAsia="Times New Roman" w:hAnsi="Arial" w:cs="Arial"/>
          <w:sz w:val="24"/>
          <w:szCs w:val="24"/>
          <w:lang w:eastAsia="es-ES"/>
        </w:rPr>
        <w:t xml:space="preserve">1/12/2018 | </w:t>
      </w:r>
    </w:p>
    <w:p w:rsidR="00CC01C0" w:rsidRPr="00942E60" w:rsidRDefault="00CC01C0" w:rsidP="00CC01C0">
      <w:pPr>
        <w:spacing w:before="100" w:beforeAutospacing="1" w:after="100" w:afterAutospacing="1" w:line="240" w:lineRule="auto"/>
        <w:ind w:left="-1247" w:right="-1191"/>
        <w:jc w:val="both"/>
        <w:rPr>
          <w:rFonts w:ascii="Arial" w:eastAsia="Times New Roman" w:hAnsi="Arial" w:cs="Arial"/>
          <w:sz w:val="24"/>
          <w:szCs w:val="24"/>
          <w:lang w:eastAsia="es-ES"/>
        </w:rPr>
      </w:pPr>
      <w:r w:rsidRPr="00942E60">
        <w:rPr>
          <w:rFonts w:ascii="Arial" w:eastAsia="Times New Roman" w:hAnsi="Arial" w:cs="Arial"/>
          <w:b/>
          <w:bCs/>
          <w:sz w:val="24"/>
          <w:szCs w:val="24"/>
          <w:lang w:eastAsia="es-ES"/>
        </w:rPr>
        <w:t xml:space="preserve">Luis González Reyes, Tom </w:t>
      </w:r>
      <w:proofErr w:type="spellStart"/>
      <w:r w:rsidRPr="00942E60">
        <w:rPr>
          <w:rFonts w:ascii="Arial" w:eastAsia="Times New Roman" w:hAnsi="Arial" w:cs="Arial"/>
          <w:b/>
          <w:bCs/>
          <w:sz w:val="24"/>
          <w:szCs w:val="24"/>
          <w:lang w:eastAsia="es-ES"/>
        </w:rPr>
        <w:t>Kucharz</w:t>
      </w:r>
      <w:proofErr w:type="spellEnd"/>
      <w:r w:rsidRPr="00942E60">
        <w:rPr>
          <w:rFonts w:ascii="Arial" w:eastAsia="Times New Roman" w:hAnsi="Arial" w:cs="Arial"/>
          <w:b/>
          <w:bCs/>
          <w:sz w:val="24"/>
          <w:szCs w:val="24"/>
          <w:lang w:eastAsia="es-ES"/>
        </w:rPr>
        <w:t xml:space="preserve"> y Beatriz Sevilla. Área de Antiglobalización, Paz y Solidaridad. </w:t>
      </w:r>
      <w:hyperlink r:id="rId8" w:history="1">
        <w:r w:rsidRPr="00942E60">
          <w:rPr>
            <w:rFonts w:ascii="Arial" w:eastAsia="Times New Roman" w:hAnsi="Arial" w:cs="Arial"/>
            <w:b/>
            <w:bCs/>
            <w:color w:val="0000FF"/>
            <w:sz w:val="24"/>
            <w:szCs w:val="24"/>
            <w:u w:val="single"/>
            <w:lang w:eastAsia="es-ES"/>
          </w:rPr>
          <w:t>Revista Ecologista nº 98.</w:t>
        </w:r>
      </w:hyperlink>
    </w:p>
    <w:p w:rsidR="00CC01C0" w:rsidRPr="003A4681" w:rsidRDefault="00CC01C0" w:rsidP="00CC01C0">
      <w:pPr>
        <w:spacing w:before="100" w:beforeAutospacing="1" w:after="100" w:afterAutospacing="1" w:line="240" w:lineRule="auto"/>
        <w:ind w:left="-1247" w:right="-1191"/>
        <w:jc w:val="both"/>
        <w:rPr>
          <w:rFonts w:ascii="Arial" w:eastAsia="Times New Roman" w:hAnsi="Arial" w:cs="Arial"/>
          <w:sz w:val="24"/>
          <w:szCs w:val="24"/>
          <w:lang w:eastAsia="es-ES"/>
        </w:rPr>
      </w:pPr>
      <w:r w:rsidRPr="00942E60">
        <w:rPr>
          <w:rFonts w:ascii="Arial" w:eastAsia="Times New Roman" w:hAnsi="Arial" w:cs="Arial"/>
          <w:sz w:val="24"/>
          <w:szCs w:val="24"/>
          <w:lang w:eastAsia="es-ES"/>
        </w:rPr>
        <w:t>En un contexto de reflujo de los movimientos sociales se produjo, en 1989, la caída del Muro de Berlín y, tres</w:t>
      </w:r>
      <w:r w:rsidRPr="003A4681">
        <w:rPr>
          <w:rFonts w:ascii="Arial" w:eastAsia="Times New Roman" w:hAnsi="Arial" w:cs="Arial"/>
          <w:sz w:val="24"/>
          <w:szCs w:val="24"/>
          <w:lang w:eastAsia="es-ES"/>
        </w:rPr>
        <w:t xml:space="preserve"> años más tarde, la Guerra del Golfo, con la instauración del “Nuevo Orden Mundial”: la globalización del capitalismo neoliberal. En esta época en la que se hablaba del “fin de la historia” empezó a nacer el movimiento antiglobalización. En 1988, la cumbre del Fondo Monetario Internacional (FMI) y del Banco Mundial (BM) en Berlín encontró enfrente un foro alternativo y una incipiente respuesta en la calle. Otro germen fue la creación de La Vía Campesina en 1992, fruto del proceso de articulación de la Campaña Continental 500 años de Resistencia Indígena, Negra y Popular (1989-1992, como crítica al V Centenario del inicio de la conquista de América Latina). En esta etapa embrionaria, se produjo la primera contra</w:t>
      </w:r>
      <w:r>
        <w:rPr>
          <w:rFonts w:ascii="Arial" w:eastAsia="Times New Roman" w:hAnsi="Arial" w:cs="Arial"/>
          <w:sz w:val="24"/>
          <w:szCs w:val="24"/>
          <w:lang w:eastAsia="es-ES"/>
        </w:rPr>
        <w:t>-</w:t>
      </w:r>
      <w:r w:rsidRPr="003A4681">
        <w:rPr>
          <w:rFonts w:ascii="Arial" w:eastAsia="Times New Roman" w:hAnsi="Arial" w:cs="Arial"/>
          <w:sz w:val="24"/>
          <w:szCs w:val="24"/>
          <w:lang w:eastAsia="es-ES"/>
        </w:rPr>
        <w:t xml:space="preserve">cumbre recogida de manera importante por los medios de comunicación de masas, la que tuvo lugar en </w:t>
      </w:r>
      <w:r w:rsidRPr="003A4681">
        <w:rPr>
          <w:rFonts w:ascii="Arial" w:eastAsia="Times New Roman" w:hAnsi="Arial" w:cs="Arial"/>
          <w:sz w:val="24"/>
          <w:szCs w:val="24"/>
          <w:lang w:eastAsia="es-ES"/>
        </w:rPr>
        <w:lastRenderedPageBreak/>
        <w:t>1992 durante la realización de la Cumbre de la Tierra de la ONU en Río de Janeiro. En el Estado español, se organizó la campaña Desenmascaremos el 92 con ocasión de la Expo de Sevilla y los Juegos Olímpicos de Barcelona, con acciones con contenido ecologista denunciando la destrucción territorial y la especulación urbanística de los macro eventos.</w:t>
      </w:r>
    </w:p>
    <w:p w:rsidR="00CC01C0" w:rsidRPr="003A4681" w:rsidRDefault="00CC01C0" w:rsidP="00CC01C0">
      <w:pPr>
        <w:spacing w:before="100" w:beforeAutospacing="1" w:after="100" w:afterAutospacing="1" w:line="240" w:lineRule="auto"/>
        <w:ind w:left="-1247" w:right="-1191"/>
        <w:jc w:val="both"/>
        <w:outlineLvl w:val="1"/>
        <w:rPr>
          <w:rFonts w:ascii="Arial" w:eastAsia="Times New Roman" w:hAnsi="Arial" w:cs="Arial"/>
          <w:b/>
          <w:bCs/>
          <w:sz w:val="36"/>
          <w:szCs w:val="36"/>
          <w:lang w:eastAsia="es-ES"/>
        </w:rPr>
      </w:pPr>
      <w:r w:rsidRPr="003A4681">
        <w:rPr>
          <w:rFonts w:ascii="Arial" w:eastAsia="Times New Roman" w:hAnsi="Arial" w:cs="Arial"/>
          <w:b/>
          <w:bCs/>
          <w:sz w:val="36"/>
          <w:szCs w:val="36"/>
          <w:lang w:eastAsia="es-ES"/>
        </w:rPr>
        <w:t>Los movimientos sociales empiezan a desplegar las raíces</w:t>
      </w:r>
    </w:p>
    <w:p w:rsidR="00CC01C0" w:rsidRPr="003A4681" w:rsidRDefault="00CC01C0" w:rsidP="00CC01C0">
      <w:pPr>
        <w:spacing w:before="100" w:beforeAutospacing="1" w:after="100" w:afterAutospacing="1" w:line="240" w:lineRule="auto"/>
        <w:ind w:left="-1247" w:right="-1191"/>
        <w:jc w:val="both"/>
        <w:rPr>
          <w:rFonts w:ascii="Arial" w:eastAsia="Times New Roman" w:hAnsi="Arial" w:cs="Arial"/>
          <w:sz w:val="24"/>
          <w:szCs w:val="24"/>
          <w:lang w:eastAsia="es-ES"/>
        </w:rPr>
      </w:pPr>
      <w:r w:rsidRPr="003A4681">
        <w:rPr>
          <w:rFonts w:ascii="Arial" w:eastAsia="Times New Roman" w:hAnsi="Arial" w:cs="Arial"/>
          <w:sz w:val="24"/>
          <w:szCs w:val="24"/>
          <w:lang w:eastAsia="es-ES"/>
        </w:rPr>
        <w:t>En 1994, se produjo el alzamiento zapatista en Chiapas (México). Su impacto fue espectacular, alcanzando desde el principio una dimensión global. La rebelión zapatista significó un soplo de aire fresco, con un nuevo discurso y una nueva práctica. Su influencia fue muy profunda en el movimiento antiglobalización</w:t>
      </w:r>
      <w:r>
        <w:rPr>
          <w:rFonts w:ascii="Arial" w:eastAsia="Times New Roman" w:hAnsi="Arial" w:cs="Arial"/>
          <w:sz w:val="24"/>
          <w:szCs w:val="24"/>
          <w:lang w:eastAsia="es-ES"/>
        </w:rPr>
        <w:t xml:space="preserve">. Tuvo </w:t>
      </w:r>
      <w:r w:rsidRPr="003A4681">
        <w:rPr>
          <w:rFonts w:ascii="Arial" w:eastAsia="Times New Roman" w:hAnsi="Arial" w:cs="Arial"/>
          <w:sz w:val="24"/>
          <w:szCs w:val="24"/>
          <w:lang w:eastAsia="es-ES"/>
        </w:rPr>
        <w:t xml:space="preserve"> un papel muy activo el movimiento internacional de solidaridad con el zapatismo y participaron en la organizaron del Segundo Encuentro Intercontinental por la Humanidad y contra el Neoliberalismo celebrado en 1997 en el Estado español.</w:t>
      </w:r>
    </w:p>
    <w:p w:rsidR="00CC01C0" w:rsidRPr="003A4681" w:rsidRDefault="00CC01C0" w:rsidP="00820C65">
      <w:pPr>
        <w:spacing w:before="100" w:beforeAutospacing="1" w:after="100" w:afterAutospacing="1" w:line="240" w:lineRule="auto"/>
        <w:ind w:left="-1247" w:right="-1191"/>
        <w:jc w:val="both"/>
        <w:rPr>
          <w:rFonts w:ascii="Arial" w:eastAsia="Times New Roman" w:hAnsi="Arial" w:cs="Arial"/>
          <w:sz w:val="24"/>
          <w:szCs w:val="24"/>
          <w:lang w:eastAsia="es-ES"/>
        </w:rPr>
      </w:pPr>
      <w:r w:rsidRPr="003A4681">
        <w:rPr>
          <w:rFonts w:ascii="Arial" w:eastAsia="Times New Roman" w:hAnsi="Arial" w:cs="Arial"/>
          <w:sz w:val="24"/>
          <w:szCs w:val="24"/>
          <w:lang w:eastAsia="es-ES"/>
        </w:rPr>
        <w:t xml:space="preserve">En 1998, fruto de ese encuentro, surgió una gran coordinación mundial de movimientos: la Acción Global de los Pueblos contra el «Libre Comercio» y la OMC (AGP). En ella, se encontraron grupos del Centro (centros sociales </w:t>
      </w:r>
      <w:proofErr w:type="spellStart"/>
      <w:r w:rsidRPr="003A4681">
        <w:rPr>
          <w:rFonts w:ascii="Arial" w:eastAsia="Times New Roman" w:hAnsi="Arial" w:cs="Arial"/>
          <w:sz w:val="24"/>
          <w:szCs w:val="24"/>
          <w:lang w:eastAsia="es-ES"/>
        </w:rPr>
        <w:t>autogestionados</w:t>
      </w:r>
      <w:proofErr w:type="spellEnd"/>
      <w:r w:rsidRPr="003A4681">
        <w:rPr>
          <w:rFonts w:ascii="Arial" w:eastAsia="Times New Roman" w:hAnsi="Arial" w:cs="Arial"/>
          <w:sz w:val="24"/>
          <w:szCs w:val="24"/>
          <w:lang w:eastAsia="es-ES"/>
        </w:rPr>
        <w:t xml:space="preserve">, parados/as, contra la Europa de Maastricht, ecologistas como </w:t>
      </w:r>
      <w:proofErr w:type="spellStart"/>
      <w:r w:rsidRPr="003A4681">
        <w:rPr>
          <w:rFonts w:ascii="Arial" w:eastAsia="Times New Roman" w:hAnsi="Arial" w:cs="Arial"/>
          <w:sz w:val="24"/>
          <w:szCs w:val="24"/>
          <w:lang w:eastAsia="es-ES"/>
        </w:rPr>
        <w:t>Aedenat</w:t>
      </w:r>
      <w:proofErr w:type="spellEnd"/>
      <w:r w:rsidRPr="003A4681">
        <w:rPr>
          <w:rFonts w:ascii="Arial" w:eastAsia="Times New Roman" w:hAnsi="Arial" w:cs="Arial"/>
          <w:sz w:val="24"/>
          <w:szCs w:val="24"/>
          <w:lang w:eastAsia="es-ES"/>
        </w:rPr>
        <w:t xml:space="preserve"> o de solidaridad con la población excluida), de las Periferias Sur (indígenas, campesinos/as como el MST de Brasil o el KRRS de la India, o el movimiento obrero coreano o turco), y de la Periferia Este (ecologistas o anarquistas). La AGP se definió como anticapitalista y tanto sus métodos de actuación (acción directa no violenta), como sus propuestas (construcción de alternativas locales por la población, reforma agraria, redes de trueque, centros sociales </w:t>
      </w:r>
      <w:proofErr w:type="spellStart"/>
      <w:r w:rsidRPr="003A4681">
        <w:rPr>
          <w:rFonts w:ascii="Arial" w:eastAsia="Times New Roman" w:hAnsi="Arial" w:cs="Arial"/>
          <w:sz w:val="24"/>
          <w:szCs w:val="24"/>
          <w:lang w:eastAsia="es-ES"/>
        </w:rPr>
        <w:t>okupados</w:t>
      </w:r>
      <w:proofErr w:type="spellEnd"/>
      <w:r w:rsidRPr="003A4681">
        <w:rPr>
          <w:rFonts w:ascii="Arial" w:eastAsia="Times New Roman" w:hAnsi="Arial" w:cs="Arial"/>
          <w:sz w:val="24"/>
          <w:szCs w:val="24"/>
          <w:lang w:eastAsia="es-ES"/>
        </w:rPr>
        <w:t xml:space="preserve">, agroecología) intentaron salirse del sistema. También en 1998 nació otro de los referentes que marcó el desarrollo del movimiento antiglobalización: ATTAC. Su origen fue francés a partir de un llamamiento del periódico Le Monde </w:t>
      </w:r>
      <w:proofErr w:type="spellStart"/>
      <w:r w:rsidRPr="003A4681">
        <w:rPr>
          <w:rFonts w:ascii="Arial" w:eastAsia="Times New Roman" w:hAnsi="Arial" w:cs="Arial"/>
          <w:sz w:val="24"/>
          <w:szCs w:val="24"/>
          <w:lang w:eastAsia="es-ES"/>
        </w:rPr>
        <w:t>Diplomatique</w:t>
      </w:r>
      <w:proofErr w:type="spellEnd"/>
      <w:r w:rsidRPr="003A4681">
        <w:rPr>
          <w:rFonts w:ascii="Arial" w:eastAsia="Times New Roman" w:hAnsi="Arial" w:cs="Arial"/>
          <w:sz w:val="24"/>
          <w:szCs w:val="24"/>
          <w:lang w:eastAsia="es-ES"/>
        </w:rPr>
        <w:t xml:space="preserve">, pero se extendió por 35 países. El aglutinante fueron propuestas de reforma del capitalismo (destacó la Tasa </w:t>
      </w:r>
      <w:proofErr w:type="spellStart"/>
      <w:r w:rsidRPr="003A4681">
        <w:rPr>
          <w:rFonts w:ascii="Arial" w:eastAsia="Times New Roman" w:hAnsi="Arial" w:cs="Arial"/>
          <w:sz w:val="24"/>
          <w:szCs w:val="24"/>
          <w:lang w:eastAsia="es-ES"/>
        </w:rPr>
        <w:t>Tobin</w:t>
      </w:r>
      <w:proofErr w:type="spellEnd"/>
      <w:r w:rsidRPr="003A4681">
        <w:rPr>
          <w:rFonts w:ascii="Arial" w:eastAsia="Times New Roman" w:hAnsi="Arial" w:cs="Arial"/>
          <w:sz w:val="24"/>
          <w:szCs w:val="24"/>
          <w:lang w:eastAsia="es-ES"/>
        </w:rPr>
        <w:t xml:space="preserve"> a la especulación financiera), aunque fue evolucionando hacia una crítica más sistémica.</w:t>
      </w:r>
    </w:p>
    <w:p w:rsidR="00CC01C0" w:rsidRPr="003A4681" w:rsidRDefault="00CC01C0" w:rsidP="00CC01C0">
      <w:pPr>
        <w:spacing w:before="100" w:beforeAutospacing="1" w:after="100" w:afterAutospacing="1" w:line="240" w:lineRule="auto"/>
        <w:ind w:left="-1247" w:right="-1191"/>
        <w:jc w:val="both"/>
        <w:rPr>
          <w:rFonts w:ascii="Arial" w:eastAsia="Times New Roman" w:hAnsi="Arial" w:cs="Arial"/>
          <w:sz w:val="24"/>
          <w:szCs w:val="24"/>
          <w:lang w:eastAsia="es-ES"/>
        </w:rPr>
      </w:pPr>
      <w:r w:rsidRPr="003A4681">
        <w:rPr>
          <w:rFonts w:ascii="Arial" w:eastAsia="Times New Roman" w:hAnsi="Arial" w:cs="Arial"/>
          <w:sz w:val="24"/>
          <w:szCs w:val="24"/>
          <w:lang w:eastAsia="es-ES"/>
        </w:rPr>
        <w:t>En este periodo, también se expresaron en la calle estas redes. Así, en 1994 en Madrid se organizaron toda una serie de eventos contra la celebración por parte del BM y del FMI de su 50 aniversario. En parte, esta contestación se hibridó con la acampada para reclamar el 0,7 % de los PGE para cooperación, todo un hito en la movilización ciudadana de esa época que tuvo mucho de acción directa y de mirada global, dos elementos definitorios del movimiento antiglobalización. También hubo respuestas a las políticas de la Unión Europea (UE). Primero de forma incipiente en Madrid (1995), y luego masivas y de forma coordinada en varios países con las Marchas Europeas contra el Paro, la Exclusión Social y el Racismo en Ámsterdam (1997) y Colonia (1999). Crecieron igualmente las movilizaciones contra las cumbres del G-7/8 (Colonia, 1999) y se internacionalizaron las campañas sobre temas concretos como la deuda externa o el Acuerdo Multilateral de Inversiones (AMI). Estas movilizaciones congregaron a decenas de miles de personas, e incluyeron importantes foros de discusión y acciones directas.</w:t>
      </w:r>
    </w:p>
    <w:p w:rsidR="00CC01C0" w:rsidRPr="003A4681" w:rsidRDefault="00CC01C0" w:rsidP="00CC01C0">
      <w:pPr>
        <w:spacing w:before="100" w:beforeAutospacing="1" w:after="100" w:afterAutospacing="1" w:line="240" w:lineRule="auto"/>
        <w:ind w:left="-1247" w:right="-1191"/>
        <w:jc w:val="both"/>
        <w:rPr>
          <w:rFonts w:ascii="Arial" w:eastAsia="Times New Roman" w:hAnsi="Arial" w:cs="Arial"/>
          <w:sz w:val="24"/>
          <w:szCs w:val="24"/>
          <w:lang w:eastAsia="es-ES"/>
        </w:rPr>
      </w:pPr>
      <w:r w:rsidRPr="003A4681">
        <w:rPr>
          <w:rFonts w:ascii="Arial" w:eastAsia="Times New Roman" w:hAnsi="Arial" w:cs="Arial"/>
          <w:b/>
          <w:bCs/>
          <w:sz w:val="24"/>
          <w:szCs w:val="24"/>
          <w:lang w:eastAsia="es-ES"/>
        </w:rPr>
        <w:t>El movimiento antiglobalización como fenómeno mediático y político</w:t>
      </w:r>
    </w:p>
    <w:p w:rsidR="00CC01C0" w:rsidRPr="003A4681" w:rsidRDefault="00CC01C0" w:rsidP="00CC01C0">
      <w:pPr>
        <w:spacing w:before="100" w:beforeAutospacing="1" w:after="100" w:afterAutospacing="1" w:line="240" w:lineRule="auto"/>
        <w:ind w:left="-1247" w:right="-1191"/>
        <w:jc w:val="both"/>
        <w:rPr>
          <w:rFonts w:ascii="Arial" w:eastAsia="Times New Roman" w:hAnsi="Arial" w:cs="Arial"/>
          <w:sz w:val="24"/>
          <w:szCs w:val="24"/>
          <w:lang w:eastAsia="es-ES"/>
        </w:rPr>
      </w:pPr>
      <w:r w:rsidRPr="003A4681">
        <w:rPr>
          <w:rFonts w:ascii="Arial" w:eastAsia="Times New Roman" w:hAnsi="Arial" w:cs="Arial"/>
          <w:sz w:val="24"/>
          <w:szCs w:val="24"/>
          <w:lang w:eastAsia="es-ES"/>
        </w:rPr>
        <w:t xml:space="preserve">Al final de 1999, la reunión de la Organización Mundial de Comercio (OMC) que se desarrollaba en  Seattle (EE UU) fue bloqueada por una plural movilización que se gestó durante más de un año y en cuya preparación tuvo un papel destacado la AGP. Las movilizaciones también se produjeron en más de 70 ciudades de más de 30 países. A la revuelta ciudadana se sumaron muchos Gobiernos de las Periferias, </w:t>
      </w:r>
      <w:r w:rsidRPr="003A4681">
        <w:rPr>
          <w:rFonts w:ascii="Arial" w:eastAsia="Times New Roman" w:hAnsi="Arial" w:cs="Arial"/>
          <w:sz w:val="24"/>
          <w:szCs w:val="24"/>
          <w:lang w:eastAsia="es-ES"/>
        </w:rPr>
        <w:lastRenderedPageBreak/>
        <w:t>que se negaron a aceptar las condiciones que querían imponer los países centrales. Así apareció mediáticamente el movimiento antiglobalización.</w:t>
      </w:r>
    </w:p>
    <w:p w:rsidR="00CC01C0" w:rsidRPr="003A4681" w:rsidRDefault="00CC01C0" w:rsidP="00CC01C0">
      <w:pPr>
        <w:spacing w:before="100" w:beforeAutospacing="1" w:after="100" w:afterAutospacing="1" w:line="240" w:lineRule="auto"/>
        <w:ind w:left="-1247" w:right="-1191"/>
        <w:jc w:val="both"/>
        <w:rPr>
          <w:rFonts w:ascii="Arial" w:eastAsia="Times New Roman" w:hAnsi="Arial" w:cs="Arial"/>
          <w:sz w:val="24"/>
          <w:szCs w:val="24"/>
          <w:lang w:eastAsia="es-ES"/>
        </w:rPr>
      </w:pPr>
      <w:r w:rsidRPr="003A4681">
        <w:rPr>
          <w:rFonts w:ascii="Arial" w:eastAsia="Times New Roman" w:hAnsi="Arial" w:cs="Arial"/>
          <w:sz w:val="24"/>
          <w:szCs w:val="24"/>
          <w:lang w:eastAsia="es-ES"/>
        </w:rPr>
        <w:t xml:space="preserve">A partir de Seattle, se produjeron las movilizaciones más sonadas contra los organismos internacionales que regulan el capitalismo: FMI, BM, OMC, G-7/8, OCDE, Foro Económico Mundial. Tanto en el Centro (Washington, Melbourne, Ginebra, Praga, </w:t>
      </w:r>
      <w:proofErr w:type="spellStart"/>
      <w:r w:rsidRPr="003A4681">
        <w:rPr>
          <w:rFonts w:ascii="Arial" w:eastAsia="Times New Roman" w:hAnsi="Arial" w:cs="Arial"/>
          <w:sz w:val="24"/>
          <w:szCs w:val="24"/>
          <w:lang w:eastAsia="es-ES"/>
        </w:rPr>
        <w:t>Davos</w:t>
      </w:r>
      <w:proofErr w:type="spellEnd"/>
      <w:r w:rsidRPr="003A4681">
        <w:rPr>
          <w:rFonts w:ascii="Arial" w:eastAsia="Times New Roman" w:hAnsi="Arial" w:cs="Arial"/>
          <w:sz w:val="24"/>
          <w:szCs w:val="24"/>
          <w:lang w:eastAsia="es-ES"/>
        </w:rPr>
        <w:t xml:space="preserve">, Barcelona, Bolonia), como en las Periferias (Hong Kong, Seúl, </w:t>
      </w:r>
      <w:proofErr w:type="spellStart"/>
      <w:r w:rsidRPr="003A4681">
        <w:rPr>
          <w:rFonts w:ascii="Arial" w:eastAsia="Times New Roman" w:hAnsi="Arial" w:cs="Arial"/>
          <w:sz w:val="24"/>
          <w:szCs w:val="24"/>
          <w:lang w:eastAsia="es-ES"/>
        </w:rPr>
        <w:t>Chiang</w:t>
      </w:r>
      <w:proofErr w:type="spellEnd"/>
      <w:r w:rsidRPr="003A4681">
        <w:rPr>
          <w:rFonts w:ascii="Arial" w:eastAsia="Times New Roman" w:hAnsi="Arial" w:cs="Arial"/>
          <w:sz w:val="24"/>
          <w:szCs w:val="24"/>
          <w:lang w:eastAsia="es-ES"/>
        </w:rPr>
        <w:t xml:space="preserve"> </w:t>
      </w:r>
      <w:proofErr w:type="spellStart"/>
      <w:r w:rsidRPr="003A4681">
        <w:rPr>
          <w:rFonts w:ascii="Arial" w:eastAsia="Times New Roman" w:hAnsi="Arial" w:cs="Arial"/>
          <w:sz w:val="24"/>
          <w:szCs w:val="24"/>
          <w:lang w:eastAsia="es-ES"/>
        </w:rPr>
        <w:t>Mai</w:t>
      </w:r>
      <w:proofErr w:type="spellEnd"/>
      <w:r w:rsidRPr="003A4681">
        <w:rPr>
          <w:rFonts w:ascii="Arial" w:eastAsia="Times New Roman" w:hAnsi="Arial" w:cs="Arial"/>
          <w:sz w:val="24"/>
          <w:szCs w:val="24"/>
          <w:lang w:eastAsia="es-ES"/>
        </w:rPr>
        <w:t>, Bangkok, Guadalajara-México). Las movilizaciones también fueron contra organismos regionales como la UE (Niza, Gotemburgo), el</w:t>
      </w:r>
      <w:r w:rsidRPr="003A4681">
        <w:rPr>
          <w:rFonts w:ascii="Arial" w:eastAsia="Times New Roman" w:hAnsi="Arial" w:cs="Arial"/>
          <w:i/>
          <w:iCs/>
          <w:sz w:val="24"/>
          <w:szCs w:val="24"/>
          <w:lang w:eastAsia="es-ES"/>
        </w:rPr>
        <w:t xml:space="preserve"> ALCA (Área de Libre Comercio de las Américas) (Quebec),</w:t>
      </w:r>
      <w:r w:rsidRPr="003A4681">
        <w:rPr>
          <w:rFonts w:ascii="Arial" w:eastAsia="Times New Roman" w:hAnsi="Arial" w:cs="Arial"/>
          <w:sz w:val="24"/>
          <w:szCs w:val="24"/>
          <w:lang w:eastAsia="es-ES"/>
        </w:rPr>
        <w:t xml:space="preserve"> el Foro Económico Asia Pacífico, así como las multinacionales (</w:t>
      </w:r>
      <w:proofErr w:type="spellStart"/>
      <w:r w:rsidRPr="003A4681">
        <w:rPr>
          <w:rFonts w:ascii="Arial" w:eastAsia="Times New Roman" w:hAnsi="Arial" w:cs="Arial"/>
          <w:sz w:val="24"/>
          <w:szCs w:val="24"/>
          <w:lang w:eastAsia="es-ES"/>
        </w:rPr>
        <w:t>Millau</w:t>
      </w:r>
      <w:proofErr w:type="spellEnd"/>
      <w:r w:rsidRPr="003A4681">
        <w:rPr>
          <w:rFonts w:ascii="Arial" w:eastAsia="Times New Roman" w:hAnsi="Arial" w:cs="Arial"/>
          <w:sz w:val="24"/>
          <w:szCs w:val="24"/>
          <w:lang w:eastAsia="es-ES"/>
        </w:rPr>
        <w:t xml:space="preserve">, Cochabamba, Brasil, Sudáfrica) y la clase política (Washington, México DF, Argentina). Además de los grandes momentos globales, se llevó a cabo una miríada de luchas locales. Era un movimiento internacionalista sobre dinámicas de acción y confluencia </w:t>
      </w:r>
      <w:proofErr w:type="spellStart"/>
      <w:r w:rsidRPr="003A4681">
        <w:rPr>
          <w:rFonts w:ascii="Arial" w:eastAsia="Times New Roman" w:hAnsi="Arial" w:cs="Arial"/>
          <w:sz w:val="24"/>
          <w:szCs w:val="24"/>
          <w:lang w:eastAsia="es-ES"/>
        </w:rPr>
        <w:t>territorializadas</w:t>
      </w:r>
      <w:proofErr w:type="spellEnd"/>
      <w:r w:rsidRPr="003A4681">
        <w:rPr>
          <w:rFonts w:ascii="Arial" w:eastAsia="Times New Roman" w:hAnsi="Arial" w:cs="Arial"/>
          <w:sz w:val="24"/>
          <w:szCs w:val="24"/>
          <w:lang w:eastAsia="es-ES"/>
        </w:rPr>
        <w:t>. Estas dinámicas locales se copiaban unas a otras (foros sociales, bloqueos, cacerolazos). Esta etapa estuvo caracterizada por el “asalto a la zona roja”, el intento de bloquear las cumbres organizadas por el poder. En todo caso, al final del periodo se empezó a romper la dinámica cumbre-</w:t>
      </w:r>
      <w:proofErr w:type="spellStart"/>
      <w:r w:rsidRPr="003A4681">
        <w:rPr>
          <w:rFonts w:ascii="Arial" w:eastAsia="Times New Roman" w:hAnsi="Arial" w:cs="Arial"/>
          <w:sz w:val="24"/>
          <w:szCs w:val="24"/>
          <w:lang w:eastAsia="es-ES"/>
        </w:rPr>
        <w:t>contracumbre</w:t>
      </w:r>
      <w:proofErr w:type="spellEnd"/>
      <w:r w:rsidRPr="003A4681">
        <w:rPr>
          <w:rFonts w:ascii="Arial" w:eastAsia="Times New Roman" w:hAnsi="Arial" w:cs="Arial"/>
          <w:sz w:val="24"/>
          <w:szCs w:val="24"/>
          <w:lang w:eastAsia="es-ES"/>
        </w:rPr>
        <w:t xml:space="preserve"> con la organización del Primer Foro Social Mundial en Porto Alegre (2001).</w:t>
      </w:r>
      <w:r>
        <w:rPr>
          <w:rFonts w:ascii="Arial" w:eastAsia="Times New Roman" w:hAnsi="Arial" w:cs="Arial"/>
          <w:sz w:val="24"/>
          <w:szCs w:val="24"/>
          <w:lang w:eastAsia="es-ES"/>
        </w:rPr>
        <w:t xml:space="preserve"> </w:t>
      </w:r>
      <w:r w:rsidRPr="003A4681">
        <w:rPr>
          <w:rFonts w:ascii="Arial" w:eastAsia="Times New Roman" w:hAnsi="Arial" w:cs="Arial"/>
          <w:sz w:val="24"/>
          <w:szCs w:val="24"/>
          <w:lang w:eastAsia="es-ES"/>
        </w:rPr>
        <w:t xml:space="preserve">Durante esta fase, el discurso avanzó mucho y fueron aparecieron potentes centros de estudio por todo el mundo (San Francisco, Ámsterdam, París, Montevideo, </w:t>
      </w:r>
      <w:proofErr w:type="spellStart"/>
      <w:r w:rsidRPr="003A4681">
        <w:rPr>
          <w:rFonts w:ascii="Arial" w:eastAsia="Times New Roman" w:hAnsi="Arial" w:cs="Arial"/>
          <w:sz w:val="24"/>
          <w:szCs w:val="24"/>
          <w:lang w:eastAsia="es-ES"/>
        </w:rPr>
        <w:t>Penang</w:t>
      </w:r>
      <w:proofErr w:type="spellEnd"/>
      <w:r w:rsidRPr="003A4681">
        <w:rPr>
          <w:rFonts w:ascii="Arial" w:eastAsia="Times New Roman" w:hAnsi="Arial" w:cs="Arial"/>
          <w:sz w:val="24"/>
          <w:szCs w:val="24"/>
          <w:lang w:eastAsia="es-ES"/>
        </w:rPr>
        <w:t xml:space="preserve">, La Habana, Buenos Aires, Ginebra, Cochabamba, Ciudad del Cabo, México DF, Dakar, Manila, Bangkok), así como numerosa literatura de divulgación como </w:t>
      </w:r>
      <w:r w:rsidRPr="003A4681">
        <w:rPr>
          <w:rFonts w:ascii="Arial" w:eastAsia="Times New Roman" w:hAnsi="Arial" w:cs="Arial"/>
          <w:i/>
          <w:iCs/>
          <w:sz w:val="24"/>
          <w:szCs w:val="24"/>
          <w:lang w:eastAsia="es-ES"/>
        </w:rPr>
        <w:t>Globalización capitalista: luchas y resistencias</w:t>
      </w:r>
      <w:r w:rsidRPr="003A4681">
        <w:rPr>
          <w:rFonts w:ascii="Arial" w:eastAsia="Times New Roman" w:hAnsi="Arial" w:cs="Arial"/>
          <w:sz w:val="24"/>
          <w:szCs w:val="24"/>
          <w:lang w:eastAsia="es-ES"/>
        </w:rPr>
        <w:t>.</w:t>
      </w:r>
      <w:r>
        <w:rPr>
          <w:rFonts w:ascii="Arial" w:eastAsia="Times New Roman" w:hAnsi="Arial" w:cs="Arial"/>
          <w:sz w:val="24"/>
          <w:szCs w:val="24"/>
          <w:lang w:eastAsia="es-ES"/>
        </w:rPr>
        <w:t xml:space="preserve"> </w:t>
      </w:r>
      <w:r w:rsidRPr="003A4681">
        <w:rPr>
          <w:rFonts w:ascii="Arial" w:eastAsia="Times New Roman" w:hAnsi="Arial" w:cs="Arial"/>
          <w:sz w:val="24"/>
          <w:szCs w:val="24"/>
          <w:lang w:eastAsia="es-ES"/>
        </w:rPr>
        <w:t>Todo ello quebró la imagen mediática de victoria sin contestación del capitalismo global y erosionó profundamente la legitimidad de las instituciones mundiales que lo impulsaban. En esta fase, el poder en general se movió a contrapié.</w:t>
      </w:r>
    </w:p>
    <w:p w:rsidR="00CC01C0" w:rsidRPr="003A4681" w:rsidRDefault="00CC01C0" w:rsidP="00820C65">
      <w:pPr>
        <w:spacing w:before="100" w:beforeAutospacing="1" w:after="100" w:afterAutospacing="1" w:line="240" w:lineRule="auto"/>
        <w:ind w:left="-1247" w:right="-1191"/>
        <w:jc w:val="both"/>
        <w:rPr>
          <w:rFonts w:ascii="Arial" w:eastAsia="Times New Roman" w:hAnsi="Arial" w:cs="Arial"/>
          <w:sz w:val="24"/>
          <w:szCs w:val="24"/>
          <w:lang w:eastAsia="es-ES"/>
        </w:rPr>
      </w:pPr>
      <w:r w:rsidRPr="003A4681">
        <w:rPr>
          <w:rFonts w:ascii="Arial" w:eastAsia="Times New Roman" w:hAnsi="Arial" w:cs="Arial"/>
          <w:sz w:val="24"/>
          <w:szCs w:val="24"/>
          <w:lang w:eastAsia="es-ES"/>
        </w:rPr>
        <w:t xml:space="preserve">¿Cuáles fueron los elementos diferenciales de este movimiento? En el discurso, destacó la fuerte presencia de las demandas de las Periferias (anulación de la deuda externa, reconocimiento de la deuda histórica y ecológica del Centro con las Periferias, reivindicaciones de los movimientos campesinos e indígenas). Emergieron nuevos temas como la libre circulación de las personas, la supresión de las instituciones financieras internacionales, el control democrático de las multinacionales, no patentar la vida o la eliminación de la liberalización del comercio. Se exigió democracia radical y se impugnó la visión eurocéntrica, colonialista y </w:t>
      </w:r>
      <w:proofErr w:type="spellStart"/>
      <w:r w:rsidRPr="003A4681">
        <w:rPr>
          <w:rFonts w:ascii="Arial" w:eastAsia="Times New Roman" w:hAnsi="Arial" w:cs="Arial"/>
          <w:sz w:val="24"/>
          <w:szCs w:val="24"/>
          <w:lang w:eastAsia="es-ES"/>
        </w:rPr>
        <w:t>heteropatricarcal</w:t>
      </w:r>
      <w:proofErr w:type="spellEnd"/>
      <w:r w:rsidRPr="003A4681">
        <w:rPr>
          <w:rFonts w:ascii="Arial" w:eastAsia="Times New Roman" w:hAnsi="Arial" w:cs="Arial"/>
          <w:sz w:val="24"/>
          <w:szCs w:val="24"/>
          <w:lang w:eastAsia="es-ES"/>
        </w:rPr>
        <w:t xml:space="preserve"> del mundo. Además, aumentó el cuestionamiento de las estructuras verticales de sindicatos y partidos, así como de la necesidad de la toma del poder del Estado para potenciar los cambios liberadores</w:t>
      </w:r>
      <w:r>
        <w:rPr>
          <w:rFonts w:ascii="Arial" w:eastAsia="Times New Roman" w:hAnsi="Arial" w:cs="Arial"/>
          <w:sz w:val="24"/>
          <w:szCs w:val="24"/>
          <w:lang w:eastAsia="es-ES"/>
        </w:rPr>
        <w:t xml:space="preserve">. </w:t>
      </w:r>
      <w:r w:rsidRPr="003A4681">
        <w:rPr>
          <w:rFonts w:ascii="Arial" w:eastAsia="Times New Roman" w:hAnsi="Arial" w:cs="Arial"/>
          <w:sz w:val="24"/>
          <w:szCs w:val="24"/>
          <w:lang w:eastAsia="es-ES"/>
        </w:rPr>
        <w:t xml:space="preserve">La revolución se imaginó más como la disolución del poder que como su conquista. Igualmente, fue cuajando una narrativa </w:t>
      </w:r>
      <w:proofErr w:type="spellStart"/>
      <w:r w:rsidRPr="003A4681">
        <w:rPr>
          <w:rFonts w:ascii="Arial" w:eastAsia="Times New Roman" w:hAnsi="Arial" w:cs="Arial"/>
          <w:sz w:val="24"/>
          <w:szCs w:val="24"/>
          <w:lang w:eastAsia="es-ES"/>
        </w:rPr>
        <w:t>antidesarrollista</w:t>
      </w:r>
      <w:proofErr w:type="spellEnd"/>
      <w:r w:rsidRPr="003A4681">
        <w:rPr>
          <w:rFonts w:ascii="Arial" w:eastAsia="Times New Roman" w:hAnsi="Arial" w:cs="Arial"/>
          <w:sz w:val="24"/>
          <w:szCs w:val="24"/>
          <w:lang w:eastAsia="es-ES"/>
        </w:rPr>
        <w:t>.</w:t>
      </w:r>
      <w:r w:rsidR="00820C65">
        <w:rPr>
          <w:rFonts w:ascii="Arial" w:eastAsia="Times New Roman" w:hAnsi="Arial" w:cs="Arial"/>
          <w:sz w:val="24"/>
          <w:szCs w:val="24"/>
          <w:lang w:eastAsia="es-ES"/>
        </w:rPr>
        <w:t xml:space="preserve"> </w:t>
      </w:r>
      <w:bookmarkStart w:id="0" w:name="_GoBack"/>
      <w:bookmarkEnd w:id="0"/>
      <w:r w:rsidRPr="003A4681">
        <w:rPr>
          <w:rFonts w:ascii="Arial" w:eastAsia="Times New Roman" w:hAnsi="Arial" w:cs="Arial"/>
          <w:sz w:val="24"/>
          <w:szCs w:val="24"/>
          <w:lang w:eastAsia="es-ES"/>
        </w:rPr>
        <w:t>Todo esto fue facilitado por un discurso y una organización en red</w:t>
      </w:r>
      <w:r>
        <w:rPr>
          <w:rFonts w:ascii="Arial" w:eastAsia="Times New Roman" w:hAnsi="Arial" w:cs="Arial"/>
          <w:sz w:val="24"/>
          <w:szCs w:val="24"/>
          <w:lang w:eastAsia="es-ES"/>
        </w:rPr>
        <w:t>.</w:t>
      </w:r>
      <w:r w:rsidRPr="003A4681">
        <w:rPr>
          <w:rFonts w:ascii="Arial" w:eastAsia="Times New Roman" w:hAnsi="Arial" w:cs="Arial"/>
          <w:sz w:val="24"/>
          <w:szCs w:val="24"/>
          <w:lang w:eastAsia="es-ES"/>
        </w:rPr>
        <w:t xml:space="preserve"> Además, a la hora de organizar las movilizaciones, el papel de los colectivos fue perdiendo peso frente al de los individuos, conformándose plataformas que agrupaban cada vez más a personas y no a organizaciones. En paralelo, fueron primando formas de relación y organización más </w:t>
      </w:r>
      <w:proofErr w:type="gramStart"/>
      <w:r w:rsidRPr="003A4681">
        <w:rPr>
          <w:rFonts w:ascii="Arial" w:eastAsia="Times New Roman" w:hAnsi="Arial" w:cs="Arial"/>
          <w:sz w:val="24"/>
          <w:szCs w:val="24"/>
          <w:lang w:eastAsia="es-ES"/>
        </w:rPr>
        <w:t>laxos</w:t>
      </w:r>
      <w:proofErr w:type="gramEnd"/>
      <w:r w:rsidRPr="003A4681">
        <w:rPr>
          <w:rFonts w:ascii="Arial" w:eastAsia="Times New Roman" w:hAnsi="Arial" w:cs="Arial"/>
          <w:sz w:val="24"/>
          <w:szCs w:val="24"/>
          <w:lang w:eastAsia="es-ES"/>
        </w:rPr>
        <w:t>. Todo ello facilitado por internet.</w:t>
      </w:r>
    </w:p>
    <w:p w:rsidR="00CC01C0" w:rsidRPr="003A4681" w:rsidRDefault="00CC01C0" w:rsidP="00CC01C0">
      <w:pPr>
        <w:spacing w:before="100" w:beforeAutospacing="1" w:after="100" w:afterAutospacing="1" w:line="240" w:lineRule="auto"/>
        <w:ind w:left="-1247" w:right="-1191"/>
        <w:jc w:val="both"/>
        <w:outlineLvl w:val="1"/>
        <w:rPr>
          <w:rFonts w:ascii="Arial" w:eastAsia="Times New Roman" w:hAnsi="Arial" w:cs="Arial"/>
          <w:b/>
          <w:bCs/>
          <w:sz w:val="36"/>
          <w:szCs w:val="36"/>
          <w:lang w:eastAsia="es-ES"/>
        </w:rPr>
      </w:pPr>
      <w:r w:rsidRPr="003A4681">
        <w:rPr>
          <w:rFonts w:ascii="Arial" w:eastAsia="Times New Roman" w:hAnsi="Arial" w:cs="Arial"/>
          <w:b/>
          <w:bCs/>
          <w:sz w:val="36"/>
          <w:szCs w:val="36"/>
          <w:lang w:eastAsia="es-ES"/>
        </w:rPr>
        <w:t>Las élites contraatacan… y obtienen respuesta</w:t>
      </w:r>
    </w:p>
    <w:p w:rsidR="00CC01C0" w:rsidRPr="003A4681" w:rsidRDefault="00CC01C0" w:rsidP="00CC01C0">
      <w:pPr>
        <w:spacing w:before="100" w:beforeAutospacing="1" w:after="100" w:afterAutospacing="1" w:line="240" w:lineRule="auto"/>
        <w:ind w:left="-1247" w:right="-1191"/>
        <w:jc w:val="both"/>
        <w:rPr>
          <w:rFonts w:ascii="Arial" w:eastAsia="Times New Roman" w:hAnsi="Arial" w:cs="Arial"/>
          <w:sz w:val="24"/>
          <w:szCs w:val="24"/>
          <w:lang w:eastAsia="es-ES"/>
        </w:rPr>
      </w:pPr>
      <w:r w:rsidRPr="003A4681">
        <w:rPr>
          <w:rFonts w:ascii="Arial" w:eastAsia="Times New Roman" w:hAnsi="Arial" w:cs="Arial"/>
          <w:sz w:val="24"/>
          <w:szCs w:val="24"/>
          <w:lang w:eastAsia="es-ES"/>
        </w:rPr>
        <w:t xml:space="preserve">La brutal represión que se produjo en Génova (2001) y los acontecimientos que siguieron al 11-S dejaron al movimiento antiglobalización en un pequeño </w:t>
      </w:r>
      <w:proofErr w:type="spellStart"/>
      <w:r w:rsidRPr="003A4681">
        <w:rPr>
          <w:rFonts w:ascii="Arial" w:eastAsia="Times New Roman" w:hAnsi="Arial" w:cs="Arial"/>
          <w:i/>
          <w:iCs/>
          <w:sz w:val="24"/>
          <w:szCs w:val="24"/>
          <w:lang w:eastAsia="es-ES"/>
        </w:rPr>
        <w:t>impass</w:t>
      </w:r>
      <w:proofErr w:type="spellEnd"/>
      <w:r w:rsidRPr="003A4681">
        <w:rPr>
          <w:rFonts w:ascii="Arial" w:eastAsia="Times New Roman" w:hAnsi="Arial" w:cs="Arial"/>
          <w:sz w:val="24"/>
          <w:szCs w:val="24"/>
          <w:lang w:eastAsia="es-ES"/>
        </w:rPr>
        <w:t>. Pero esta situación duró poco y resultó superada por las movilizaciones en Barcelona (Contra la Europa del Capital), Florencia (Foro Social Europeo), Washington (contra la guerra), América Latina (plebiscito contra el ALCA, Mar del Plata) o en Argentina (“¡qué se vayan todos!”) y éxitos como la paralización del ALCA</w:t>
      </w:r>
      <w:r w:rsidRPr="003A4681">
        <w:rPr>
          <w:rFonts w:ascii="Arial" w:eastAsia="Times New Roman" w:hAnsi="Arial" w:cs="Arial"/>
          <w:i/>
          <w:iCs/>
          <w:sz w:val="24"/>
          <w:szCs w:val="24"/>
          <w:lang w:eastAsia="es-ES"/>
        </w:rPr>
        <w:t xml:space="preserve">, que contribuyó significativamente al ciclo de políticas </w:t>
      </w:r>
      <w:proofErr w:type="spellStart"/>
      <w:r w:rsidRPr="003A4681">
        <w:rPr>
          <w:rFonts w:ascii="Arial" w:eastAsia="Times New Roman" w:hAnsi="Arial" w:cs="Arial"/>
          <w:i/>
          <w:iCs/>
          <w:sz w:val="24"/>
          <w:szCs w:val="24"/>
          <w:lang w:eastAsia="es-ES"/>
        </w:rPr>
        <w:t>antineoliberales</w:t>
      </w:r>
      <w:proofErr w:type="spellEnd"/>
      <w:r w:rsidRPr="003A4681">
        <w:rPr>
          <w:rFonts w:ascii="Arial" w:eastAsia="Times New Roman" w:hAnsi="Arial" w:cs="Arial"/>
          <w:i/>
          <w:iCs/>
          <w:sz w:val="24"/>
          <w:szCs w:val="24"/>
          <w:lang w:eastAsia="es-ES"/>
        </w:rPr>
        <w:t xml:space="preserve"> latinoamericanas.</w:t>
      </w:r>
      <w:r w:rsidRPr="003A4681">
        <w:rPr>
          <w:rFonts w:ascii="Arial" w:eastAsia="Times New Roman" w:hAnsi="Arial" w:cs="Arial"/>
          <w:sz w:val="24"/>
          <w:szCs w:val="24"/>
          <w:lang w:eastAsia="es-ES"/>
        </w:rPr>
        <w:t xml:space="preserve"> </w:t>
      </w:r>
    </w:p>
    <w:p w:rsidR="00CC01C0" w:rsidRPr="003A4681" w:rsidRDefault="00CC01C0" w:rsidP="00CC01C0">
      <w:pPr>
        <w:spacing w:before="100" w:beforeAutospacing="1" w:after="100" w:afterAutospacing="1" w:line="240" w:lineRule="auto"/>
        <w:ind w:left="-1247" w:right="-1191"/>
        <w:jc w:val="both"/>
        <w:rPr>
          <w:rFonts w:ascii="Arial" w:eastAsia="Times New Roman" w:hAnsi="Arial" w:cs="Arial"/>
          <w:sz w:val="24"/>
          <w:szCs w:val="24"/>
          <w:lang w:eastAsia="es-ES"/>
        </w:rPr>
      </w:pPr>
      <w:r w:rsidRPr="003A4681">
        <w:rPr>
          <w:rFonts w:ascii="Arial" w:eastAsia="Times New Roman" w:hAnsi="Arial" w:cs="Arial"/>
          <w:sz w:val="24"/>
          <w:szCs w:val="24"/>
          <w:lang w:eastAsia="es-ES"/>
        </w:rPr>
        <w:lastRenderedPageBreak/>
        <w:t>Otro hecho diferencial en esta eta</w:t>
      </w:r>
      <w:r>
        <w:rPr>
          <w:rFonts w:ascii="Arial" w:eastAsia="Times New Roman" w:hAnsi="Arial" w:cs="Arial"/>
          <w:sz w:val="24"/>
          <w:szCs w:val="24"/>
          <w:lang w:eastAsia="es-ES"/>
        </w:rPr>
        <w:t>pa post-11-S fue la eclosión de</w:t>
      </w:r>
      <w:r w:rsidRPr="003A4681">
        <w:rPr>
          <w:rFonts w:ascii="Arial" w:eastAsia="Times New Roman" w:hAnsi="Arial" w:cs="Arial"/>
          <w:sz w:val="24"/>
          <w:szCs w:val="24"/>
          <w:lang w:eastAsia="es-ES"/>
        </w:rPr>
        <w:t xml:space="preserve"> los Foros Sociales (mundiales, continentales, estatales/territoriales y locales). Los FSM se empezaron a celebrar anualmente (hasta el 2007, que pasaron a ser bianuales) y se desarrollaron también a escala local y regional. Igualmente, se organizaron foros temáticos. Fueron la expresión coordinada de un amplio y diverso “no” al capitalismo global, de la puesta en común y debate de muchos “síes” como posibles alternativas, así como del impulso de diversas dinámicas de lucha y movilización. Los FSM han sido un espacio de encuentro y deliberación, ya que no era posible una coordinación fuerte de miles de luchas. Fue un movimiento cuya unidad estuvo alrededor de la crítica a la globalización</w:t>
      </w:r>
      <w:r>
        <w:rPr>
          <w:rFonts w:ascii="Arial" w:eastAsia="Times New Roman" w:hAnsi="Arial" w:cs="Arial"/>
          <w:sz w:val="24"/>
          <w:szCs w:val="24"/>
          <w:lang w:eastAsia="es-ES"/>
        </w:rPr>
        <w:t>.</w:t>
      </w:r>
    </w:p>
    <w:p w:rsidR="00CC01C0" w:rsidRPr="003A4681" w:rsidRDefault="00CC01C0" w:rsidP="00CC01C0">
      <w:pPr>
        <w:spacing w:before="100" w:beforeAutospacing="1" w:after="100" w:afterAutospacing="1" w:line="240" w:lineRule="auto"/>
        <w:ind w:left="-1247" w:right="-1191"/>
        <w:jc w:val="both"/>
        <w:rPr>
          <w:rFonts w:ascii="Arial" w:eastAsia="Times New Roman" w:hAnsi="Arial" w:cs="Arial"/>
          <w:sz w:val="24"/>
          <w:szCs w:val="24"/>
          <w:lang w:eastAsia="es-ES"/>
        </w:rPr>
      </w:pPr>
      <w:r w:rsidRPr="003A4681">
        <w:rPr>
          <w:rFonts w:ascii="Arial" w:eastAsia="Times New Roman" w:hAnsi="Arial" w:cs="Arial"/>
          <w:sz w:val="24"/>
          <w:szCs w:val="24"/>
          <w:lang w:eastAsia="es-ES"/>
        </w:rPr>
        <w:t>Lo positivo y nuevo era que este vasto y muy diverso elenco de grupos y organizaciones confluyera en un mismo movimiento, o se sintiera parte de una misma dinámica de contestación global, y que así lo percibieran los principales centros de poder global. Incluso colectivos que no participaban directamente en el movimiento antiglobalización y que tenían un carácter más local se sentían en mayor o menor medida parte de él.</w:t>
      </w:r>
    </w:p>
    <w:p w:rsidR="00CC01C0" w:rsidRPr="003A4681" w:rsidRDefault="00CC01C0" w:rsidP="00CC01C0">
      <w:pPr>
        <w:spacing w:before="100" w:beforeAutospacing="1" w:after="100" w:afterAutospacing="1" w:line="240" w:lineRule="auto"/>
        <w:ind w:left="-1247" w:right="-1191"/>
        <w:outlineLvl w:val="1"/>
        <w:rPr>
          <w:rFonts w:ascii="Arial" w:eastAsia="Times New Roman" w:hAnsi="Arial" w:cs="Arial"/>
          <w:b/>
          <w:bCs/>
          <w:sz w:val="36"/>
          <w:szCs w:val="36"/>
          <w:lang w:eastAsia="es-ES"/>
        </w:rPr>
      </w:pPr>
      <w:r w:rsidRPr="003A4681">
        <w:rPr>
          <w:rFonts w:ascii="Arial" w:eastAsia="Times New Roman" w:hAnsi="Arial" w:cs="Arial"/>
          <w:b/>
          <w:bCs/>
          <w:sz w:val="36"/>
          <w:szCs w:val="36"/>
          <w:lang w:eastAsia="es-ES"/>
        </w:rPr>
        <w:t>Fin de ciclo que abrió nuevos ciclos</w:t>
      </w:r>
    </w:p>
    <w:p w:rsidR="00CC01C0" w:rsidRDefault="00CC01C0" w:rsidP="00CC01C0">
      <w:pPr>
        <w:spacing w:before="100" w:beforeAutospacing="1" w:after="100" w:afterAutospacing="1" w:line="240" w:lineRule="auto"/>
        <w:ind w:left="-1247" w:right="-1191"/>
        <w:jc w:val="both"/>
        <w:rPr>
          <w:rFonts w:ascii="Arial" w:eastAsia="Times New Roman" w:hAnsi="Arial" w:cs="Arial"/>
          <w:sz w:val="24"/>
          <w:szCs w:val="24"/>
          <w:lang w:eastAsia="es-ES"/>
        </w:rPr>
      </w:pPr>
      <w:r w:rsidRPr="003A4681">
        <w:rPr>
          <w:rFonts w:ascii="Arial" w:eastAsia="Times New Roman" w:hAnsi="Arial" w:cs="Arial"/>
          <w:sz w:val="24"/>
          <w:szCs w:val="24"/>
          <w:lang w:eastAsia="es-ES"/>
        </w:rPr>
        <w:t xml:space="preserve">La guerra contra Irak desató una enorme oposición ciudadana internacional, que se concretó en la mayor movilización social mundial ocurrida hasta la fecha: el 15 de febrero de 2003. La movilización no logró parar el ataque, pero supuso un rechazo formidable a la deriva </w:t>
      </w:r>
      <w:proofErr w:type="spellStart"/>
      <w:r w:rsidRPr="003A4681">
        <w:rPr>
          <w:rFonts w:ascii="Arial" w:eastAsia="Times New Roman" w:hAnsi="Arial" w:cs="Arial"/>
          <w:sz w:val="24"/>
          <w:szCs w:val="24"/>
          <w:lang w:eastAsia="es-ES"/>
        </w:rPr>
        <w:t>neoimperialista</w:t>
      </w:r>
      <w:proofErr w:type="spellEnd"/>
      <w:r w:rsidRPr="003A4681">
        <w:rPr>
          <w:rFonts w:ascii="Arial" w:eastAsia="Times New Roman" w:hAnsi="Arial" w:cs="Arial"/>
          <w:sz w:val="24"/>
          <w:szCs w:val="24"/>
          <w:lang w:eastAsia="es-ES"/>
        </w:rPr>
        <w:t xml:space="preserve"> de EE UU, contribuyendo a la q</w:t>
      </w:r>
      <w:r>
        <w:rPr>
          <w:rFonts w:ascii="Arial" w:eastAsia="Times New Roman" w:hAnsi="Arial" w:cs="Arial"/>
          <w:sz w:val="24"/>
          <w:szCs w:val="24"/>
          <w:lang w:eastAsia="es-ES"/>
        </w:rPr>
        <w:t>uiebra de su imagen en el mundo</w:t>
      </w:r>
      <w:r w:rsidRPr="003A4681">
        <w:rPr>
          <w:rFonts w:ascii="Arial" w:eastAsia="Times New Roman" w:hAnsi="Arial" w:cs="Arial"/>
          <w:sz w:val="24"/>
          <w:szCs w:val="24"/>
          <w:lang w:eastAsia="es-ES"/>
        </w:rPr>
        <w:t xml:space="preserve">. </w:t>
      </w:r>
    </w:p>
    <w:p w:rsidR="00CC01C0" w:rsidRPr="003A4681" w:rsidRDefault="00CC01C0" w:rsidP="00CC01C0">
      <w:pPr>
        <w:spacing w:before="100" w:beforeAutospacing="1" w:after="100" w:afterAutospacing="1" w:line="240" w:lineRule="auto"/>
        <w:ind w:left="-1247" w:right="-1191"/>
        <w:jc w:val="both"/>
        <w:rPr>
          <w:rFonts w:ascii="Arial" w:eastAsia="Times New Roman" w:hAnsi="Arial" w:cs="Arial"/>
          <w:sz w:val="24"/>
          <w:szCs w:val="24"/>
          <w:lang w:eastAsia="es-ES"/>
        </w:rPr>
      </w:pPr>
      <w:r>
        <w:rPr>
          <w:rFonts w:ascii="Arial" w:eastAsia="Times New Roman" w:hAnsi="Arial" w:cs="Arial"/>
          <w:sz w:val="24"/>
          <w:szCs w:val="24"/>
          <w:lang w:eastAsia="es-ES"/>
        </w:rPr>
        <w:t>Otros</w:t>
      </w:r>
      <w:r w:rsidRPr="003A4681">
        <w:rPr>
          <w:rFonts w:ascii="Arial" w:eastAsia="Times New Roman" w:hAnsi="Arial" w:cs="Arial"/>
          <w:sz w:val="24"/>
          <w:szCs w:val="24"/>
          <w:lang w:eastAsia="es-ES"/>
        </w:rPr>
        <w:t xml:space="preserve"> ejemplo</w:t>
      </w:r>
      <w:r>
        <w:rPr>
          <w:rFonts w:ascii="Arial" w:eastAsia="Times New Roman" w:hAnsi="Arial" w:cs="Arial"/>
          <w:sz w:val="24"/>
          <w:szCs w:val="24"/>
          <w:lang w:eastAsia="es-ES"/>
        </w:rPr>
        <w:t>s</w:t>
      </w:r>
      <w:r w:rsidRPr="003A4681">
        <w:rPr>
          <w:rFonts w:ascii="Arial" w:eastAsia="Times New Roman" w:hAnsi="Arial" w:cs="Arial"/>
          <w:sz w:val="24"/>
          <w:szCs w:val="24"/>
          <w:lang w:eastAsia="es-ES"/>
        </w:rPr>
        <w:t xml:space="preserve"> </w:t>
      </w:r>
      <w:r>
        <w:rPr>
          <w:rFonts w:ascii="Arial" w:eastAsia="Times New Roman" w:hAnsi="Arial" w:cs="Arial"/>
          <w:sz w:val="24"/>
          <w:szCs w:val="24"/>
          <w:lang w:eastAsia="es-ES"/>
        </w:rPr>
        <w:t>son</w:t>
      </w:r>
      <w:r w:rsidRPr="003A4681">
        <w:rPr>
          <w:rFonts w:ascii="Arial" w:eastAsia="Times New Roman" w:hAnsi="Arial" w:cs="Arial"/>
          <w:sz w:val="24"/>
          <w:szCs w:val="24"/>
          <w:lang w:eastAsia="es-ES"/>
        </w:rPr>
        <w:t xml:space="preserve"> el movimiento mundial por la soberanía alimentaria y la agroecología impulsado por la celebración del Foro para la Soberanía Alimentaría en </w:t>
      </w:r>
      <w:proofErr w:type="spellStart"/>
      <w:r w:rsidRPr="003A4681">
        <w:rPr>
          <w:rFonts w:ascii="Arial" w:eastAsia="Times New Roman" w:hAnsi="Arial" w:cs="Arial"/>
          <w:sz w:val="24"/>
          <w:szCs w:val="24"/>
          <w:lang w:eastAsia="es-ES"/>
        </w:rPr>
        <w:t>Sélingué</w:t>
      </w:r>
      <w:proofErr w:type="spellEnd"/>
      <w:r w:rsidRPr="003A4681">
        <w:rPr>
          <w:rFonts w:ascii="Arial" w:eastAsia="Times New Roman" w:hAnsi="Arial" w:cs="Arial"/>
          <w:sz w:val="24"/>
          <w:szCs w:val="24"/>
          <w:lang w:eastAsia="es-ES"/>
        </w:rPr>
        <w:t xml:space="preserve"> (Mali, 2007). Otro caso fue la campaña “¿Quién debe a quién?”, que consiguió la presentación de una (descafeinada) ley de deuda externa, y planteó la importancia de vincular la lucha contra la pobreza y las desigualdades con la crisis ecológica y el crecimiento económico. </w:t>
      </w:r>
    </w:p>
    <w:p w:rsidR="00CC01C0" w:rsidRPr="003A4681" w:rsidRDefault="00CC01C0" w:rsidP="00CC01C0">
      <w:pPr>
        <w:spacing w:before="100" w:beforeAutospacing="1" w:after="100" w:afterAutospacing="1" w:line="240" w:lineRule="auto"/>
        <w:ind w:left="-1247" w:right="-1191"/>
        <w:jc w:val="both"/>
        <w:rPr>
          <w:rFonts w:ascii="Arial" w:eastAsia="Times New Roman" w:hAnsi="Arial" w:cs="Arial"/>
          <w:sz w:val="24"/>
          <w:szCs w:val="24"/>
          <w:lang w:eastAsia="es-ES"/>
        </w:rPr>
      </w:pPr>
      <w:r>
        <w:rPr>
          <w:rFonts w:ascii="Arial" w:eastAsia="Times New Roman" w:hAnsi="Arial" w:cs="Arial"/>
          <w:sz w:val="24"/>
          <w:szCs w:val="24"/>
          <w:lang w:eastAsia="es-ES"/>
        </w:rPr>
        <w:t xml:space="preserve">El </w:t>
      </w:r>
      <w:r w:rsidRPr="003A4681">
        <w:rPr>
          <w:rFonts w:ascii="Arial" w:eastAsia="Times New Roman" w:hAnsi="Arial" w:cs="Arial"/>
          <w:sz w:val="24"/>
          <w:szCs w:val="24"/>
          <w:lang w:eastAsia="es-ES"/>
        </w:rPr>
        <w:t>movimiento antiglobalización fue capaz de desterrar el imaginario de la “globalización feliz” y de imprimir otras narrativas, y formas de organización y de expresión. También</w:t>
      </w:r>
      <w:r>
        <w:rPr>
          <w:rFonts w:ascii="Arial" w:eastAsia="Times New Roman" w:hAnsi="Arial" w:cs="Arial"/>
          <w:sz w:val="24"/>
          <w:szCs w:val="24"/>
          <w:lang w:eastAsia="es-ES"/>
        </w:rPr>
        <w:t xml:space="preserve"> tuvo victorias políticas (ALCA</w:t>
      </w:r>
      <w:r w:rsidRPr="003A4681">
        <w:rPr>
          <w:rFonts w:ascii="Arial" w:eastAsia="Times New Roman" w:hAnsi="Arial" w:cs="Arial"/>
          <w:sz w:val="24"/>
          <w:szCs w:val="24"/>
          <w:lang w:eastAsia="es-ES"/>
        </w:rPr>
        <w:t>). Todo ello estuvo en la génesis del siguiente ciclo de luchas, que fue cualitativamente y cuantitativamente más importante: el movimiento indignado y de ocupación de plazas que eclosionó entre 2008 y 2011 en diferentes países (Islandia, Túnez, Egipto, Grecia, Portugal, España, Reino Unido, EE UU).</w:t>
      </w:r>
    </w:p>
    <w:p w:rsidR="00CC01C0" w:rsidRPr="00B83BC3" w:rsidRDefault="00CC01C0" w:rsidP="00CC01C0">
      <w:pPr>
        <w:ind w:left="-1247" w:right="-1191"/>
        <w:rPr>
          <w:sz w:val="24"/>
          <w:szCs w:val="24"/>
        </w:rPr>
      </w:pPr>
      <w:hyperlink r:id="rId9" w:history="1">
        <w:r w:rsidRPr="00B83BC3">
          <w:rPr>
            <w:rStyle w:val="Hipervnculo"/>
            <w:rFonts w:ascii="Arial" w:hAnsi="Arial" w:cs="Arial"/>
            <w:sz w:val="24"/>
            <w:szCs w:val="24"/>
          </w:rPr>
          <w:t>https://www.ecologistasenaccion.org/110058/recorrido-por-el-movimiento-antiglobalizacion/</w:t>
        </w:r>
      </w:hyperlink>
      <w:r w:rsidRPr="00B83BC3">
        <w:rPr>
          <w:sz w:val="24"/>
          <w:szCs w:val="24"/>
        </w:rPr>
        <w:t xml:space="preserve"> </w:t>
      </w:r>
    </w:p>
    <w:p w:rsidR="00FE605B" w:rsidRPr="00E16FBD" w:rsidRDefault="00FE605B" w:rsidP="005C760F">
      <w:pPr>
        <w:ind w:left="-1191" w:right="-1191"/>
        <w:jc w:val="both"/>
        <w:rPr>
          <w:rFonts w:ascii="Arial" w:hAnsi="Arial" w:cs="Arial"/>
          <w:sz w:val="24"/>
          <w:szCs w:val="24"/>
        </w:rPr>
      </w:pPr>
    </w:p>
    <w:p w:rsidR="00A342F4" w:rsidRPr="00272978" w:rsidRDefault="00A342F4" w:rsidP="005C760F">
      <w:pPr>
        <w:ind w:left="-1191" w:right="-1191"/>
        <w:jc w:val="both"/>
        <w:rPr>
          <w:rFonts w:ascii="Arial" w:hAnsi="Arial" w:cs="Arial"/>
          <w:b/>
          <w:sz w:val="24"/>
          <w:szCs w:val="24"/>
        </w:rPr>
      </w:pPr>
    </w:p>
    <w:sectPr w:rsidR="00A342F4" w:rsidRPr="0027297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D96"/>
    <w:rsid w:val="000377E3"/>
    <w:rsid w:val="00272978"/>
    <w:rsid w:val="003C6DB6"/>
    <w:rsid w:val="003F5DD3"/>
    <w:rsid w:val="00532603"/>
    <w:rsid w:val="005C760F"/>
    <w:rsid w:val="00636799"/>
    <w:rsid w:val="006D30BA"/>
    <w:rsid w:val="007C63D1"/>
    <w:rsid w:val="00820C65"/>
    <w:rsid w:val="00905593"/>
    <w:rsid w:val="00A32138"/>
    <w:rsid w:val="00A342F4"/>
    <w:rsid w:val="00B12F3A"/>
    <w:rsid w:val="00CC01C0"/>
    <w:rsid w:val="00D67658"/>
    <w:rsid w:val="00EF4D96"/>
    <w:rsid w:val="00F92793"/>
    <w:rsid w:val="00FB50BA"/>
    <w:rsid w:val="00FE60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1DDAD6-F40D-42C9-98F3-C488FD8C8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A342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logistasenaccion.org/?cat=2599" TargetMode="External"/><Relationship Id="rId3" Type="http://schemas.openxmlformats.org/officeDocument/2006/relationships/webSettings" Target="webSettings.xml"/><Relationship Id="rId7" Type="http://schemas.openxmlformats.org/officeDocument/2006/relationships/hyperlink" Target="https://ecolovy.net/movimientos-ecologistas-en-el-mund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sicologiaymente.com/social/movimiento-lgtbi" TargetMode="External"/><Relationship Id="rId11" Type="http://schemas.openxmlformats.org/officeDocument/2006/relationships/theme" Target="theme/theme1.xml"/><Relationship Id="rId5" Type="http://schemas.openxmlformats.org/officeDocument/2006/relationships/hyperlink" Target="http://www.mujeresenred.net/spip.php?article135" TargetMode="External"/><Relationship Id="rId10" Type="http://schemas.openxmlformats.org/officeDocument/2006/relationships/fontTable" Target="fontTable.xml"/><Relationship Id="rId4" Type="http://schemas.openxmlformats.org/officeDocument/2006/relationships/hyperlink" Target="https://vive.uvm.mx/estilo/movimientos-feministas/" TargetMode="External"/><Relationship Id="rId9" Type="http://schemas.openxmlformats.org/officeDocument/2006/relationships/hyperlink" Target="https://www.ecologistasenaccion.org/110058/recorrido-por-el-movimiento-antiglobalizacion/"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5693</Words>
  <Characters>31315</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GILBE</dc:creator>
  <cp:keywords/>
  <dc:description/>
  <cp:lastModifiedBy>GILBE</cp:lastModifiedBy>
  <cp:revision>19</cp:revision>
  <dcterms:created xsi:type="dcterms:W3CDTF">2019-10-05T21:44:00Z</dcterms:created>
  <dcterms:modified xsi:type="dcterms:W3CDTF">2019-10-05T23:13:00Z</dcterms:modified>
</cp:coreProperties>
</file>